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0" w:rsidRDefault="00A024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420" w:rsidRDefault="00A02420">
      <w:pPr>
        <w:pStyle w:val="ConsPlusNormal"/>
        <w:jc w:val="both"/>
        <w:outlineLvl w:val="0"/>
      </w:pPr>
    </w:p>
    <w:p w:rsidR="00A02420" w:rsidRDefault="00A02420">
      <w:pPr>
        <w:pStyle w:val="ConsPlusNormal"/>
        <w:outlineLvl w:val="0"/>
      </w:pPr>
      <w:r>
        <w:t>Зарегистрировано в Минюсте России 25 августа 2016 г. N 43413</w:t>
      </w:r>
    </w:p>
    <w:p w:rsidR="00A02420" w:rsidRDefault="00A02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02420" w:rsidRDefault="00A02420">
      <w:pPr>
        <w:pStyle w:val="ConsPlusTitle"/>
        <w:jc w:val="center"/>
      </w:pPr>
    </w:p>
    <w:p w:rsidR="00A02420" w:rsidRDefault="00A02420">
      <w:pPr>
        <w:pStyle w:val="ConsPlusTitle"/>
        <w:jc w:val="center"/>
      </w:pPr>
      <w:r>
        <w:t>ПРИКАЗ</w:t>
      </w:r>
    </w:p>
    <w:p w:rsidR="00A02420" w:rsidRDefault="00A02420">
      <w:pPr>
        <w:pStyle w:val="ConsPlusTitle"/>
        <w:jc w:val="center"/>
      </w:pPr>
      <w:r>
        <w:t>от 11 августа 2016 г. N 1022</w:t>
      </w:r>
    </w:p>
    <w:p w:rsidR="00A02420" w:rsidRDefault="00A02420">
      <w:pPr>
        <w:pStyle w:val="ConsPlusTitle"/>
        <w:jc w:val="center"/>
      </w:pPr>
    </w:p>
    <w:p w:rsidR="00A02420" w:rsidRDefault="00A02420">
      <w:pPr>
        <w:pStyle w:val="ConsPlusTitle"/>
        <w:jc w:val="center"/>
      </w:pPr>
      <w:r>
        <w:t>ОБ УТВЕРЖДЕНИИ</w:t>
      </w:r>
    </w:p>
    <w:p w:rsidR="00A02420" w:rsidRDefault="00A0242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02420" w:rsidRDefault="00A02420">
      <w:pPr>
        <w:pStyle w:val="ConsPlusTitle"/>
        <w:jc w:val="center"/>
      </w:pPr>
      <w:r>
        <w:t>ВЫСШЕГО ОБРАЗОВАНИЯ ПО СПЕЦИАЛЬНОСТИ 23.05.01 НАЗЕМНЫЕ</w:t>
      </w:r>
    </w:p>
    <w:p w:rsidR="00A02420" w:rsidRDefault="00A02420">
      <w:pPr>
        <w:pStyle w:val="ConsPlusTitle"/>
        <w:jc w:val="center"/>
      </w:pPr>
      <w:r>
        <w:t>ТРАНСПОРТНО-ТЕХНОЛОГИЧЕСКИЕ СРЕДСТВА (УРОВЕНЬ СПЕЦИАЛИТЕТА)</w:t>
      </w:r>
    </w:p>
    <w:p w:rsidR="00A02420" w:rsidRDefault="00A02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420" w:rsidRDefault="00A02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420" w:rsidRDefault="00A024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</w:tr>
    </w:tbl>
    <w:p w:rsidR="00A02420" w:rsidRDefault="00A02420">
      <w:pPr>
        <w:pStyle w:val="ConsPlusNormal"/>
        <w:jc w:val="center"/>
      </w:pPr>
    </w:p>
    <w:p w:rsidR="00A02420" w:rsidRDefault="00A0242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02420" w:rsidRDefault="00A0242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2077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190109 Наземные транспортно-технологические средства (квалификация (степень) "специалист")" (зарегистрирован Министерством юстиции Российской Федерации 18 февраля 2011 г., регистрационный N 19897);</w:t>
      </w:r>
    </w:p>
    <w:p w:rsidR="00A02420" w:rsidRDefault="00A0242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A02420" w:rsidRDefault="00A0242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68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</w:t>
      </w:r>
      <w:r>
        <w:lastRenderedPageBreak/>
        <w:t>регистрационный N 21200).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right"/>
      </w:pPr>
      <w:r>
        <w:t>Исполняющая обязанности Министра</w:t>
      </w:r>
    </w:p>
    <w:p w:rsidR="00A02420" w:rsidRDefault="00A02420">
      <w:pPr>
        <w:pStyle w:val="ConsPlusNormal"/>
        <w:jc w:val="right"/>
      </w:pPr>
      <w:r>
        <w:t>Н.В.ТРЕТЬЯК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right"/>
        <w:outlineLvl w:val="0"/>
      </w:pPr>
      <w:r>
        <w:t>Приложение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right"/>
      </w:pPr>
      <w:r>
        <w:t>Утвержден</w:t>
      </w:r>
    </w:p>
    <w:p w:rsidR="00A02420" w:rsidRDefault="00A02420">
      <w:pPr>
        <w:pStyle w:val="ConsPlusNormal"/>
        <w:jc w:val="right"/>
      </w:pPr>
      <w:r>
        <w:t>приказом Министерства образования</w:t>
      </w:r>
    </w:p>
    <w:p w:rsidR="00A02420" w:rsidRDefault="00A02420">
      <w:pPr>
        <w:pStyle w:val="ConsPlusNormal"/>
        <w:jc w:val="right"/>
      </w:pPr>
      <w:r>
        <w:t>и науки Российской Федерации</w:t>
      </w:r>
    </w:p>
    <w:p w:rsidR="00A02420" w:rsidRDefault="00A02420">
      <w:pPr>
        <w:pStyle w:val="ConsPlusNormal"/>
        <w:jc w:val="right"/>
      </w:pPr>
      <w:r>
        <w:t>от 11 августа 2016 г. N 1022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</w:t>
      </w:r>
    </w:p>
    <w:p w:rsidR="00A02420" w:rsidRDefault="00A02420">
      <w:pPr>
        <w:pStyle w:val="ConsPlusTitle"/>
        <w:jc w:val="center"/>
      </w:pPr>
      <w:r>
        <w:t>СТАНДАРТ ВЫСШЕГО ОБРАЗОВАНИЯ</w:t>
      </w:r>
    </w:p>
    <w:p w:rsidR="00A02420" w:rsidRDefault="00A02420">
      <w:pPr>
        <w:pStyle w:val="ConsPlusTitle"/>
        <w:jc w:val="center"/>
      </w:pPr>
    </w:p>
    <w:p w:rsidR="00A02420" w:rsidRDefault="00A02420">
      <w:pPr>
        <w:pStyle w:val="ConsPlusTitle"/>
        <w:jc w:val="center"/>
      </w:pPr>
      <w:r>
        <w:t>ПО СПЕЦИАЛЬНОСТИ</w:t>
      </w:r>
    </w:p>
    <w:p w:rsidR="00A02420" w:rsidRDefault="00A02420">
      <w:pPr>
        <w:pStyle w:val="ConsPlusTitle"/>
        <w:jc w:val="center"/>
      </w:pPr>
      <w:r>
        <w:t>23.05.01 НАЗЕМНЫЕ ТРАНСПОРТНО-ТЕХНОЛОГИЧЕСКИЕ СРЕДСТВА</w:t>
      </w:r>
    </w:p>
    <w:p w:rsidR="00A02420" w:rsidRDefault="00A02420">
      <w:pPr>
        <w:pStyle w:val="ConsPlusTitle"/>
        <w:jc w:val="center"/>
      </w:pPr>
      <w:r>
        <w:t>(УРОВЕНЬ СПЕЦИАЛИТЕТА)</w:t>
      </w:r>
    </w:p>
    <w:p w:rsidR="00A02420" w:rsidRDefault="00A02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420" w:rsidRDefault="00A02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420" w:rsidRDefault="00A024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</w:tr>
    </w:tbl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I. ОБЛАСТЬ ПРИМЕНЕНИЯ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II. ИСПОЛЬЗУЕМЫЕ СОКРАЩЕНИЯ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III. ХАРАКТЕРИСТИКА СПЕЦИАЛЬНОСТИ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 xml:space="preserve">3.1. Получение образования по программе специалитета допускается только в </w:t>
      </w:r>
      <w:r>
        <w:lastRenderedPageBreak/>
        <w:t>образовательной организации высшего образования (далее - организация).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организации осуществляется в очной, очно-заочной и заочной формах обучения.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составляет 60 з.е.;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A02420" w:rsidRDefault="00A02420">
      <w:pPr>
        <w:pStyle w:val="ConsPlusTitle"/>
        <w:jc w:val="center"/>
      </w:pPr>
      <w:r>
        <w:t>ВЫПУСКНИКОВ, ОСВОИВШИХ ПРОГРАММУ СПЕЦИАЛИТЕТА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транспортное, строительное, сельскохозяйственное, специальное машиностроение;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эксплуатацию техники;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среднее профессиональное и высшее образование.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автомобили;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тракторы;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мотоциклы;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автомобильные и тракторные прицепы и полуприцепы;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наземные транспортные средства с комбинированными энергетическими установками;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подъемно-транспортные, строительные, дорожные средства и оборудование, технические средства агропромышленного комплекса, технические средства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горнотранспортные средства, трубопроводные транспортные системы, средства и механизмы коммунального хозяйства;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средства и оборудование для ликвидации последствий чрезвычайных ситуаций, стихийных бедствий, тушения пожаров;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нормативно-техническая документация, системы стандартизации, методы и средства испытаний и контроля качества изделий.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Специализации, по которым готовятся выпускники, освоившие программу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1 "Автомобили и тракторы";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2 "Подъемно-транспортные, строительные, дорожные средства и оборудование";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3 "Технические средства агропромышленного комплекса";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4 "Технические средства природообустройства и защиты в чрезвычайных ситуациях";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5 "Автомобильная техника в транспортных технологиях".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анализа состояния и перспектив развития наземных транспортно-технологических средств,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техническое и организационное обеспечение исследований, анализ результатов и разработка предложений по их реализации;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вариантов решения проблем производства, модернизации и ремонта наземных транспортно-технологических средств,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использование прикладных программ расчета узлов, агрегатов и систем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конструкторско-технической документации для производства новых или модернизируемых образцов наземных транспортно-технологических средств и их технологического оборудования с использованием информационных технологий;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технических условий, стандартов и технических описаний наземных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сравнение по критериям оценки проектируемых узлов и агрегатов с учетом требований надежности, технологичности, безопасности, охраны окружающей среды и конкурентоспособности;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производства, модернизации, ремонта и эксплуатации наземных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и качеством производства и эксплуатации наземных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наземных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процесса производства узлов и агрегатов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эксплуатации наземных транспортно-технологических средств и комплексов;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наземных транспортно-технологических средств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составление планов, программ, графиков работ, смет, заказов, заявок, инструкций и другой технической документации;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мер по повышению эффективности использования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мероприятий по ликвидации последствий аварий, катастроф, стихийных бедствий и других чрезвычайных ситуаций;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соответствии со специализациями: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1 "Автомобили и тракторы":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анализ состояния и перспективы развития автомобилей и тракторов,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теоретического и экспериментального научного исследования по поиску и проверке новых идей совершенствования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определение способов достижения целей проекта, выявления приоритета решения задач при производстве, модернизации и ремонте автомобилей и тракторов,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разработка конкретных вариантов решения проблем производства, модернизации и ремонта автомобилей и тракторов, проведение анализа этих вариантов, осуществление прогнозирования последствий, нахождение компромиссных решений в условиях </w:t>
      </w:r>
      <w:r>
        <w:lastRenderedPageBreak/>
        <w:t>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использование прикладных программ расчета узлов, агрегатов и систем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с использованием информационных технологий, конструкторско-технической документации для производства новых или модернизируемых образцов автомобилей и тракторов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технических условий, стандартов и технических описаний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производства и эксплуатации наземных автомобилей и тракторов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процесса производства узлов и агрегатов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работы по эксплуатации автомобилей и тракторов;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автомобилей и тракторов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2 "Подъемно-транспортные, строительные, дорожные средства и оборудование":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анализ состояния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средств механизации и автоматизации подъемно-транспортных, строительных и дорожных работ,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конкретных вариантов решения проблем производства, модернизации и ремонта средств механизации и автоматизации подъемно-транспортных, строительных и дорожных работ, анализ этих вариантов, осуществление прогнозирования последствий, нахождение компромиссных решений в условиях 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разработка с использованием информационных технологий, конструкторско-технической </w:t>
      </w:r>
      <w:r>
        <w:lastRenderedPageBreak/>
        <w:t>документации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технических условий, стандартов и технического описания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производства и эксплуатации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процесса производства узлов и агрегатов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работы по эксплуатации средств механизации и автоматизации подъемно-транспортных, строительных и дорожных работ;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3 "Технические средства агропромышленного комплекса":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анализ состояния и перспективы развития технических средств агропромышленного комплекса (далее - АПК)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технологических процессов и технических средств их осуществления;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проведения системного анализа и структурно-параметрического синтеза технических систем используя теоретические положения и знания конструкций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прогнозирования показателей технического уровня технических средств АПК, используя различие метода прогнозирования;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проектных заданий, определение способов достижения целей проекта, выявление приоритетов решения задач при разработке, производстве, модернизации и ремонте технических средств АПК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разработка конкретных конструктивных вариантов технических средств АПК, решения проблем производства, их модернизации и ремонта, анализ этих вариантов, прогнозирование </w:t>
      </w:r>
      <w:r>
        <w:lastRenderedPageBreak/>
        <w:t>последствий, нахождение компромиссные решения в условиях 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использование прикладных программ проектно-конструкторских расчетов узлов, агрегатов и систем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с использованием информационных технологий, конструкторско-техническую документацию для производства новых или модернизируемых образцов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агротехнических требований, технических условий, стандартов и технического описания технических средств АПК (ПСК-3.9);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сравнение по критериям оценки проектируемые, узлы, агрегаты и машины с учетом агротехнических требований, надежности, технологичности, безопасности, охраны окружающей среды и конкурентоспособности;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обоснование внешних характеристик технических средств АПК, определяющие типоразмер агрегата, его устойчивость, возможность агрегатирования с энергетическим средством;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используя аналитические и численные методы оптимизации, осуществлять поиск оптимальные решения по созданию новых технологий и технических средств для их реализации;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решение задач приспособленности технических средств АПК к работе в составе поточных технологических линий;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оценка производительности и экономических показателей технических средств АПК на стадии их проектирования;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обеспечение надежности технических средств АПК на стадии их проектирования;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обеспечение качества технических средств АПК при их проектировании;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проектной и рабочей конструкторской документации опытного образца технического средства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диагностирования и ремонта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производства и эксплуатации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технических средств АПК как механических систем и оценку их агрозоотехнических показателей;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процесса производства узлов и агрегатов технических средств АПК и комплексов с использованием современных технологий;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работы производственной и технической эксплуатации технических средств АПК и комплексов;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при исследовании, проектировании, производстве и эксплуатации технических средств АПК;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специализация N 4 "Технические средства природообустройства и защиты в чрезвычайных ситуациях":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анализ состояния и перспектив развития технических средств природообустройства и защиты в чрезвычайных ситуациях,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технических средств природообустройства и защиты в чрезвычайных ситуациях, их технологического оборудования и комплексов на их базе;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конкретных вариантов решения проблем производства, модернизации и ремонта технических средств природообустройства и защиты в чрезвычайных ситуациях,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использование прикладных программ расчета узлов, агрегатов и систем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с использованием информационных технологий, конструкторско-техническую документации для производства новых или модернизируемых образцов технических средств природообустройства и защиты в чрезвычайных ситуациях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технических условий, стандартов и технического описания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производства и эксплуатации технических средств природообустройства и защиты в чрезвычайных ситуациях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процесса производства узлов и агрегатов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работы по эксплуатации технических средств природообустройства и защиты в чрезвычайных ситуациях;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технических средств природообустройства и защиты в чрезвычайных ситуациях и их технологического оборудования;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специализация N 5 "Автомобильная техника в транспортных технологиях":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анализ состояния и перспективы развития технологий и оборудования для технического обслуживания, диагностирования и ремонта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технологических процессов эксплуатации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прогнозирование показателей, характеризующих эксплуатацию наземных транспортно-технологических средств, используя различные методы прогнозирования;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определение способов достижения целей проекта, выявление приоритетов решения задач при эксплуатации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использование прикладных программ проектно-конструкторских расчетов узлов, агрегатов и систем оборудования для технического обслуживания, диагностирования и ремонта,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с использованием информационных технологий конструкторско-технической документации для производства новых или модернизируемых образцов оборудования для технического обслуживания, диагностирования и ремонта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конкретных вариантов решения проблем эксплуатации оборудования для технического обслуживания, диагностирования и ремонта наземных транспортно-технологических средств,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технических условий, стандартов и технического описания оборудования для технического обслуживания, диагностирования и ремонта,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разработка технологической документации для процессов технического обслуживания, диагностирования и ремонта при эксплуатации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контроль за параметрами технологических процессов технического обслуживания, ремонта и диагностики,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стандартных испытаний оборудования для эксплуатации наземных транспортно-технологических средств;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поиск оптимальных решений по созданию и применению новых технологий и технических средств для их реализации;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организация работы по эксплуатации оборудования для технического обслуживания, ремонта и диагностики, наземных транспортно-технологических средств.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к самообразованию и использованию в практической деятельности новых знаний и умений, в том числе в областях знаний, непосредственно не связанных со сферой профессиональной деятельности (ОПК-4);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на научной основе организовать свой труд, самостоятельно оценивать результаты своей деятельности (ОПК-5);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самостоятельно или в составе группы осуществлять научную деятельность, реализуя специальные средства и методы получения нового знания (ОПК-6);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числе защиты государственной тайны (ОПК-7);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(ПК-1);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наземных транспортно-технологических средств, их технологического оборудования и создания комплексов на их базе (ПК-2);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техническое и организационное обеспечение исследований, анализ результатов и разработку предложений по их реализации (ПК-3);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 (ПК-4);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 (ПК-6);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(ПК-7);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наземных транспортно-технологических средств и их технологического и оборудования (ПК-10);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способностью осуществлять контроль за параметрами технологических процессов </w:t>
      </w:r>
      <w:r>
        <w:lastRenderedPageBreak/>
        <w:t>производства и эксплуатации наземных транспортно-технологических средств и их технологического оборудования (ПК-11);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наземных транспортно-технологических средств и их технологического оборудования (ПК-12);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процесс производства узлов и агрегатов наземных транспортно-технологических средств и комплексов (ПК-13);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работу по эксплуатации наземных транспортно-технологических средств и комплексов (ПК-14);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наземных транспортно-технологических средств и их технологического оборудования (ПК-15);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составлять планы, программы, графики работ, сметы, заказы, заявки, инструкции и другую техническую документацию (ПК-16);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меры по повышению эффективности использования оборудования (ПК-17);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1 "Автомобили и тракторы":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автомобилей и тракторов, их технологического оборудования и комплексов на их базе (ПСК-1.1);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автомобилей и тракторов (ПСК-1.2);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автомобилей и тракторов, их технологического оборудования и комплексов на их базе (ПСК-1.3);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автомобилей и тракторов,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(ПСК-1.4);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прикладные программы расчета узлов, агрегатов и систем автомобилей и тракторов (ПСК-1.5);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</w:t>
      </w:r>
      <w:r>
        <w:lastRenderedPageBreak/>
        <w:t>образцов автомобилей и тракторов и их технологического оборудования (ПСК-1.6);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технические условия, стандарты и технические описания автомобилей и тракторов (ПСК-1.7);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автомобилей и тракторов (ПСК-1.8);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осуществлять контроль за параметрами технологических процессов производства и эксплуатации наземных автомобилей и тракторов и их технологического оборудования (ПСК-1.9);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автомобилей и тракторов (ПСК-1.10);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процесс производства узлов и агрегатов автомобилей и тракторов (ПСК-1.11);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работу по эксплуатации автомобилей и тракторов (ПСК-1.12);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автомобилей и тракторов и их технологического оборудования (ПСК-1.13);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2 "Подъемно-транспортные, строительные, дорожные средства и оборудование":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 (ПСК-2.1);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средств механизации и автоматизации подъемно-транспортных, строительных и дорожных работ (ПСК-2.2);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подъемно-транспортных, строительных и дорожных работ, их технологического оборудования и комплексов на их базе (ПСК-2.3);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</w:t>
      </w:r>
      <w:r>
        <w:lastRenderedPageBreak/>
        <w:t>дорожных работ и их технологического оборудования (ПСК-2.5);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технические условия, стандарты и технические описания средств механизации и автоматизации подъемно-транспортных, строительных и дорожных работ (ПСК-2.6);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средств механизации и автоматизации подъемно-транспортных, строительных и дорожных работ (ПСК-2.7);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осуществлять контроль за параметрами технологических процессов производства и эксплуатации средств механизации и автоматизации подъемно-транспортных, строительных и дорожных работ и их технологического оборудования (ПСК-2.8);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процесс производства узлов и агрегатов средств механизации и автоматизации подъемно-транспортных, строительных и дорожных работ (ПСК-2.10);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работу по эксплуатации средств механизации и автоматизации подъемно-транспортных, строительных и дорожных работ (ПСК-2.11);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подъемно-транспортных, строительных и дорожных работ и их технологического оборудования (ПСК-2.12);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3 "Технические средства агропромышленного комплекса":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технических средств агропромышленного комплекса (далее - АПК) и комплексов на их базе (ПСК-3.1);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технологических процессов и технических средств их осуществления (ПСК-3.2);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способностью, используя теоретические положения и знание конструкций технических средств АПК, проводить системный анализ и структурно-параметрический синтез технических систем (ПСК-3.3);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прогнозирование показателей технического уровня технических средств АПК, используя различие метода прогнозирования (ПСК-3.4);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проектные задания, определять способы достижения целей проекта, выявлять приоритеты решения задач при разработке, производстве, модернизации и ремонте технических средств АПК и комплексов на их базе (ПСК-3.5);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способностью разрабатывать конкретные конструктивные варианты технических средств АПК, решения проблем производства, их модернизации и ремонта, проводить анализ этих </w:t>
      </w:r>
      <w:r>
        <w:lastRenderedPageBreak/>
        <w:t>вариантов, осуществлять прогнозирование последствий, находить компромиссные решения в условиях многокритериальности и неопределенности (ПСК-3.6);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прикладные программы проектно-конструкторских расчетов узлов, агрегатов и систем технических средств АПК (ПСК-3.7);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технических средств АПК (ПСК-3.8);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агротехнические требования, технические условия, стандарты и технические описания технических средств АПК (ПСК-3.9);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сравнивать по критериям оценки проектируемые, узлы, агрегаты и машины с учетом агротехнических требований, надежности, технологичности, безопасности, охраны окружающей среды и конкурентоспособности (ПСК-3.10);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обосновывать внешние характеристики технических средств АПК, определяющие типоразмер агрегата, его устойчивость, возможность агрегатирования с энергетическим средством (ПСК-3.11);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способностью, используя аналитические и численные методы оптимизации, искать оптимальные решения по созданию новых технологий и технических средств для их реализации (ПСК-3.12);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решать задачи приспособленности технических средств АПК к работе в составе поточных технологических линий (ПСК-3.13);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оценку производительности и экономических показателей технических средств АПК на стадии их проектирования (ПСК-3.14);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обеспечить надежность технических средств АПК на стадии их проектирования (ПСК-3.15);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обеспечить качество технических средств АПК при их проектировании (ПСК-3.16);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проектную и рабочую конструкторскую документацию опытного образца технического средства АПК (ПСК-3.17);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обслуживания, диагностирования и ремонта технических средств АПК (ПСК-3.18);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осуществлять контроль за параметрами технологических процессов производства и эксплуатации технических средств АПК (ПСК-3.19);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технических средств АПК как механических систем и оценку их агрозоотехнических показателей (ПСК-3.20);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процесс производства узлов и агрегатов технических средств АПК и комплексов с использованием современных технологий (ПСК-3.21);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способностью организовывать работу производственной и технической эксплуатации технических средств АПК и комплексов (ПСК-3.22);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технических средств АПК (ПСК-3.23);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4 "Технические средства природообустройства и защиты в чрезвычайных ситуациях":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технических средств природообустройства и защиты в чрезвычайных ситуациях, их технологического оборудования и комплексов на их базе (ПСК-4.1);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технических средств природообустройства и защиты в чрезвычайных ситуациях (ПСК-4.2);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технических средств природообустройства и защиты в чрезвычайных ситуациях, их технологического оборудования и комплексов на их базе (ПСК-4.3);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технических средств природообустройства и защиты в чрезвычайных ситуациях,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(ПСК-4.4);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прикладные программы расчета узлов, агрегатов и систем технических средств природообустройства и защиты в чрезвычайных ситуациях (ПСК-4.5);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технических средств природообустройства и защиты в чрезвычайных ситуациях и их технологического оборудования (ПСК-4.6);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технические условия, стандарты и технические описания технических средств природообустройства и защиты в чрезвычайных ситуациях (ПСК-4.7);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технических средств природообустройства и защиты в чрезвычайных ситуациях (ПСК-4.8);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осуществлять контроль за параметрами технологических процессов производства и эксплуатации технических средств природообустройства и защиты в чрезвычайных ситуациях и их технологического оборудования (ПСК-4.9);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технических средств природообустройства и защиты в чрезвычайных ситуациях (ПСК-4.10);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способностью организовывать процесс производства узлов и агрегатов технических средств природообустройства и защиты в чрезвычайных ситуациях (ПСК-4.11);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работу по эксплуатации технических средств природообустройства и защиты в чрезвычайных ситуациях (ПСК-4.12);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технических средств природообустройства и защиты в чрезвычайных ситуациях и их технологического оборудования (ПСК-4.13);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специализация N 5 "Автомобильная техника в транспортных технологиях":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анализировать состояние и перспективы развития технологий и оборудования для технического обслуживания, диагностирования и ремонта наземных транспортно-технологических средств (ПСК-5.1);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технологических процессов эксплуатации наземных транспортно-технологических средств (ПСК-5.2);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прогнозирование показателей, характеризующих эксплуатацию наземных транспортно-технологических средств, используя различные методы прогнозирования (ПСК-5.3);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эксплуатации наземных транспортно-технологических средств (ПСК-5.4);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использовать прикладные программы проектно-конструкторских расчетов узлов, агрегатов и систем оборудования для технического обслуживания, диагностирования и ремонта наземных транспортно-технологических средств (ПСК-5.5);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оборудования для технического обслуживания, диагностирования и ремонта наземных транспортно-технологических средств (ПСК-5.6);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конкретные варианты решения проблем эксплуатации оборудования для технического обслуживания, диагностирования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(ПСК-5.7);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технические условия, стандарты и технические описания оборудования для технического обслуживания, диагностирования и ремонта наземных транспортно-технологических средств (ПСК-5.8);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разрабатывать технологическую документацию для процессов технического обслуживания, диагностирования и ремонта при эксплуатации наземных транспортно-технологических средств (ПСК-5.9);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способностью осуществлять контроль за параметрами технологических процессов </w:t>
      </w:r>
      <w:r>
        <w:lastRenderedPageBreak/>
        <w:t>технического обслуживания, ремонта и диагностики наземных транспортно-технологических средств (ПСК-5.10);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проводить стандартные испытания оборудования для эксплуатации наземных транспортно-технологических средств (ПСК-5.11);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способностью, используя аналитические и численные методы оптимизации, искать оптимальные решения по созданию и применению новых технологий и технических средств для их реализации (ПСК-5.12);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способностью организовывать работу по эксплуатации оборудования для технического обслуживания, ремонта и диагностики наземных транспортно-технологических средств (ПСК-5.13).</w:t>
      </w:r>
    </w:p>
    <w:p w:rsidR="00A02420" w:rsidRDefault="00A02420">
      <w:pPr>
        <w:pStyle w:val="ConsPlusNormal"/>
        <w:spacing w:before="220"/>
        <w:ind w:firstLine="540"/>
        <w:jc w:val="both"/>
      </w:pPr>
      <w:bookmarkStart w:id="1" w:name="P377"/>
      <w:bookmarkEnd w:id="1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377" w:history="1">
        <w:r>
          <w:rPr>
            <w:color w:val="0000FF"/>
          </w:rPr>
          <w:t>пункте 5.6</w:t>
        </w:r>
      </w:hyperlink>
      <w:r>
        <w:t xml:space="preserve"> настоящего ФГОС ВО, иными компетенциями с учетом направленности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4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4246, ст. 4292).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6.2. Программа специалитета состоит из следующих блоков:</w:t>
      </w:r>
    </w:p>
    <w:p w:rsidR="00A02420" w:rsidRDefault="00A02420">
      <w:pPr>
        <w:pStyle w:val="ConsPlusNormal"/>
        <w:spacing w:before="220"/>
        <w:ind w:firstLine="540"/>
        <w:jc w:val="both"/>
      </w:pPr>
      <w:hyperlink w:anchor="P40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A02420" w:rsidRDefault="00A02420">
      <w:pPr>
        <w:pStyle w:val="ConsPlusNormal"/>
        <w:spacing w:before="220"/>
        <w:ind w:firstLine="540"/>
        <w:jc w:val="both"/>
      </w:pPr>
      <w:hyperlink w:anchor="P40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A02420" w:rsidRDefault="00A02420">
      <w:pPr>
        <w:pStyle w:val="ConsPlusNormal"/>
        <w:spacing w:before="220"/>
        <w:ind w:firstLine="540"/>
        <w:jc w:val="both"/>
      </w:pPr>
      <w:hyperlink w:anchor="P4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sectPr w:rsidR="00A02420" w:rsidSect="00DB4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420" w:rsidRDefault="00A02420">
      <w:pPr>
        <w:pStyle w:val="ConsPlusTitle"/>
        <w:jc w:val="center"/>
        <w:outlineLvl w:val="2"/>
      </w:pPr>
      <w:r>
        <w:lastRenderedPageBreak/>
        <w:t>Структура программы специалитета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right"/>
      </w:pPr>
      <w:r>
        <w:t>Таблица</w:t>
      </w:r>
    </w:p>
    <w:p w:rsidR="00A02420" w:rsidRDefault="00A024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6706"/>
        <w:gridCol w:w="2160"/>
      </w:tblGrid>
      <w:tr w:rsidR="00A02420">
        <w:tc>
          <w:tcPr>
            <w:tcW w:w="7622" w:type="dxa"/>
            <w:gridSpan w:val="2"/>
          </w:tcPr>
          <w:p w:rsidR="00A02420" w:rsidRDefault="00A0242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A02420">
        <w:tc>
          <w:tcPr>
            <w:tcW w:w="916" w:type="dxa"/>
            <w:vMerge w:val="restart"/>
          </w:tcPr>
          <w:p w:rsidR="00A02420" w:rsidRDefault="00A02420">
            <w:pPr>
              <w:pStyle w:val="ConsPlusNormal"/>
            </w:pPr>
            <w:bookmarkStart w:id="2" w:name="P400"/>
            <w:bookmarkEnd w:id="2"/>
            <w:r>
              <w:t>Блок 1</w:t>
            </w:r>
          </w:p>
        </w:tc>
        <w:tc>
          <w:tcPr>
            <w:tcW w:w="6706" w:type="dxa"/>
          </w:tcPr>
          <w:p w:rsidR="00A02420" w:rsidRDefault="00A0242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260</w:t>
            </w:r>
          </w:p>
        </w:tc>
      </w:tr>
      <w:tr w:rsidR="00A02420">
        <w:tblPrEx>
          <w:tblBorders>
            <w:insideH w:val="nil"/>
          </w:tblBorders>
        </w:tblPrEx>
        <w:tc>
          <w:tcPr>
            <w:tcW w:w="916" w:type="dxa"/>
            <w:vMerge/>
          </w:tcPr>
          <w:p w:rsidR="00A02420" w:rsidRDefault="00A02420"/>
        </w:tc>
        <w:tc>
          <w:tcPr>
            <w:tcW w:w="6706" w:type="dxa"/>
            <w:tcBorders>
              <w:bottom w:val="nil"/>
            </w:tcBorders>
          </w:tcPr>
          <w:p w:rsidR="00A02420" w:rsidRDefault="00A02420">
            <w:pPr>
              <w:pStyle w:val="ConsPlusNormal"/>
            </w:pPr>
            <w:bookmarkStart w:id="3" w:name="P403"/>
            <w:bookmarkEnd w:id="3"/>
            <w:r>
              <w:t>Базовая часть</w:t>
            </w:r>
          </w:p>
        </w:tc>
        <w:tc>
          <w:tcPr>
            <w:tcW w:w="2160" w:type="dxa"/>
            <w:tcBorders>
              <w:bottom w:val="nil"/>
            </w:tcBorders>
          </w:tcPr>
          <w:p w:rsidR="00A02420" w:rsidRDefault="00A02420">
            <w:pPr>
              <w:pStyle w:val="ConsPlusNormal"/>
              <w:jc w:val="center"/>
            </w:pPr>
            <w:r>
              <w:t>171 - 192</w:t>
            </w:r>
          </w:p>
        </w:tc>
      </w:tr>
      <w:tr w:rsidR="00A02420">
        <w:tblPrEx>
          <w:tblBorders>
            <w:insideH w:val="nil"/>
          </w:tblBorders>
        </w:tblPrEx>
        <w:tc>
          <w:tcPr>
            <w:tcW w:w="916" w:type="dxa"/>
            <w:vMerge/>
          </w:tcPr>
          <w:p w:rsidR="00A02420" w:rsidRDefault="00A02420"/>
        </w:tc>
        <w:tc>
          <w:tcPr>
            <w:tcW w:w="6706" w:type="dxa"/>
            <w:tcBorders>
              <w:top w:val="nil"/>
            </w:tcBorders>
          </w:tcPr>
          <w:p w:rsidR="00A02420" w:rsidRDefault="00A02420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A02420" w:rsidRDefault="00A02420">
            <w:pPr>
              <w:pStyle w:val="ConsPlusNormal"/>
              <w:jc w:val="center"/>
            </w:pPr>
            <w:r>
              <w:t>93 - 102</w:t>
            </w:r>
          </w:p>
        </w:tc>
      </w:tr>
      <w:tr w:rsidR="00A02420">
        <w:tc>
          <w:tcPr>
            <w:tcW w:w="916" w:type="dxa"/>
            <w:vMerge/>
          </w:tcPr>
          <w:p w:rsidR="00A02420" w:rsidRDefault="00A02420"/>
        </w:tc>
        <w:tc>
          <w:tcPr>
            <w:tcW w:w="6706" w:type="dxa"/>
            <w:vAlign w:val="bottom"/>
          </w:tcPr>
          <w:p w:rsidR="00A02420" w:rsidRDefault="00A02420">
            <w:pPr>
              <w:pStyle w:val="ConsPlusNormal"/>
            </w:pPr>
            <w:bookmarkStart w:id="4" w:name="P407"/>
            <w:bookmarkEnd w:id="4"/>
            <w:r>
              <w:t>Вариативная часть</w:t>
            </w:r>
          </w:p>
        </w:tc>
        <w:tc>
          <w:tcPr>
            <w:tcW w:w="2160" w:type="dxa"/>
            <w:vAlign w:val="bottom"/>
          </w:tcPr>
          <w:p w:rsidR="00A02420" w:rsidRDefault="00A02420">
            <w:pPr>
              <w:pStyle w:val="ConsPlusNormal"/>
              <w:jc w:val="center"/>
            </w:pPr>
            <w:r>
              <w:t>68 - 89</w:t>
            </w:r>
          </w:p>
        </w:tc>
      </w:tr>
      <w:tr w:rsidR="00A02420">
        <w:tc>
          <w:tcPr>
            <w:tcW w:w="916" w:type="dxa"/>
            <w:vMerge w:val="restart"/>
          </w:tcPr>
          <w:p w:rsidR="00A02420" w:rsidRDefault="00A02420">
            <w:pPr>
              <w:pStyle w:val="ConsPlusNormal"/>
            </w:pPr>
            <w:bookmarkStart w:id="5" w:name="P409"/>
            <w:bookmarkEnd w:id="5"/>
            <w:r>
              <w:t>Блок 2</w:t>
            </w:r>
          </w:p>
        </w:tc>
        <w:tc>
          <w:tcPr>
            <w:tcW w:w="6706" w:type="dxa"/>
          </w:tcPr>
          <w:p w:rsidR="00A02420" w:rsidRDefault="00A02420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31 - 34</w:t>
            </w:r>
          </w:p>
        </w:tc>
      </w:tr>
      <w:tr w:rsidR="00A02420">
        <w:tc>
          <w:tcPr>
            <w:tcW w:w="916" w:type="dxa"/>
            <w:vMerge/>
          </w:tcPr>
          <w:p w:rsidR="00A02420" w:rsidRDefault="00A02420"/>
        </w:tc>
        <w:tc>
          <w:tcPr>
            <w:tcW w:w="6706" w:type="dxa"/>
          </w:tcPr>
          <w:p w:rsidR="00A02420" w:rsidRDefault="00A02420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31 - 34</w:t>
            </w:r>
          </w:p>
        </w:tc>
      </w:tr>
      <w:tr w:rsidR="00A02420">
        <w:tc>
          <w:tcPr>
            <w:tcW w:w="916" w:type="dxa"/>
            <w:vMerge w:val="restart"/>
          </w:tcPr>
          <w:p w:rsidR="00A02420" w:rsidRDefault="00A02420">
            <w:pPr>
              <w:pStyle w:val="ConsPlusNormal"/>
            </w:pPr>
            <w:bookmarkStart w:id="6" w:name="P414"/>
            <w:bookmarkEnd w:id="6"/>
            <w:r>
              <w:t>Блок 3</w:t>
            </w:r>
          </w:p>
        </w:tc>
        <w:tc>
          <w:tcPr>
            <w:tcW w:w="6706" w:type="dxa"/>
          </w:tcPr>
          <w:p w:rsidR="00A02420" w:rsidRDefault="00A024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6 - 9</w:t>
            </w:r>
          </w:p>
        </w:tc>
      </w:tr>
      <w:tr w:rsidR="00A02420">
        <w:tc>
          <w:tcPr>
            <w:tcW w:w="916" w:type="dxa"/>
            <w:vMerge/>
          </w:tcPr>
          <w:p w:rsidR="00A02420" w:rsidRDefault="00A02420"/>
        </w:tc>
        <w:tc>
          <w:tcPr>
            <w:tcW w:w="6706" w:type="dxa"/>
          </w:tcPr>
          <w:p w:rsidR="00A02420" w:rsidRDefault="00A02420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6 - 9</w:t>
            </w:r>
          </w:p>
        </w:tc>
      </w:tr>
      <w:tr w:rsidR="00A02420">
        <w:tc>
          <w:tcPr>
            <w:tcW w:w="7622" w:type="dxa"/>
            <w:gridSpan w:val="2"/>
          </w:tcPr>
          <w:p w:rsidR="00A02420" w:rsidRDefault="00A02420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A02420" w:rsidRDefault="00A02420">
            <w:pPr>
              <w:pStyle w:val="ConsPlusNormal"/>
              <w:jc w:val="center"/>
            </w:pPr>
            <w:r>
              <w:t>300</w:t>
            </w:r>
          </w:p>
        </w:tc>
      </w:tr>
    </w:tbl>
    <w:p w:rsidR="00A02420" w:rsidRDefault="00A02420">
      <w:pPr>
        <w:sectPr w:rsidR="00A02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403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02420" w:rsidRDefault="00A02420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403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реализуется дисциплина (модуль) "Физическая подготовка" в объеме не менее 11 з.е. в очной форме обучения.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6.7. В </w:t>
      </w:r>
      <w:hyperlink w:anchor="P40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технологическая практика;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конструкторская практика;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практики: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стационарная;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выездная.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6.8. В </w:t>
      </w:r>
      <w:hyperlink w:anchor="P4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407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400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A02420" w:rsidRDefault="00A02420">
      <w:pPr>
        <w:pStyle w:val="ConsPlusTitle"/>
        <w:jc w:val="center"/>
      </w:pPr>
      <w:r>
        <w:t>ПРОГРАММЫ СПЕЦИАЛИТЕТА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lastRenderedPageBreak/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Минобрнауки России от 13.07.2017 N 653.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65 процентов.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55 процентов.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</w:t>
      </w:r>
      <w:r>
        <w:lastRenderedPageBreak/>
        <w:t>наук, имеющие или государственные награды, или государственные (отраслевые) почетные звания, или государственные премии.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02420" w:rsidRDefault="00A02420">
      <w:pPr>
        <w:pStyle w:val="ConsPlusNormal"/>
        <w:spacing w:before="22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jc w:val="both"/>
      </w:pPr>
    </w:p>
    <w:p w:rsidR="00A02420" w:rsidRDefault="00A02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A70" w:rsidRDefault="00A02420">
      <w:bookmarkStart w:id="7" w:name="_GoBack"/>
      <w:bookmarkEnd w:id="7"/>
    </w:p>
    <w:sectPr w:rsidR="009F2A70" w:rsidSect="006365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0"/>
    <w:rsid w:val="00A02420"/>
    <w:rsid w:val="00AD3B46"/>
    <w:rsid w:val="00C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D62A61C5BD150328C0D8F5A217686BCD5E01EC5030ED21496306E06AE9D61B537FDE4691EF48E5i1L" TargetMode="External"/><Relationship Id="rId13" Type="http://schemas.openxmlformats.org/officeDocument/2006/relationships/hyperlink" Target="consultantplus://offline/ref=8931D62A61C5BD150328C0D8F5A217686BCE5F01E95530ED21496306E06AE9D61B537FDE4690EF4AE5iAL" TargetMode="External"/><Relationship Id="rId18" Type="http://schemas.openxmlformats.org/officeDocument/2006/relationships/hyperlink" Target="consultantplus://offline/ref=8931D62A61C5BD150328C0D8F5A217686BC45D06E85630ED21496306E0E6i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1D62A61C5BD150328C0D8F5A217686BCE5C00EE5730ED21496306E06AE9D61B537FDE4691ED49E5i1L" TargetMode="External"/><Relationship Id="rId7" Type="http://schemas.openxmlformats.org/officeDocument/2006/relationships/hyperlink" Target="consultantplus://offline/ref=8931D62A61C5BD150328C0D8F5A217686BCD5602E55030ED21496306E06AE9D61B537FDE4691EF4AE5i2L" TargetMode="External"/><Relationship Id="rId12" Type="http://schemas.openxmlformats.org/officeDocument/2006/relationships/hyperlink" Target="consultantplus://offline/ref=8931D62A61C5BD150328C0D8F5A217686BCE5C00EE5730ED21496306E06AE9D61B537FDE4691ED49E5i1L" TargetMode="External"/><Relationship Id="rId17" Type="http://schemas.openxmlformats.org/officeDocument/2006/relationships/hyperlink" Target="consultantplus://offline/ref=8931D62A61C5BD150328C0D8F5A217686BCD5701EC5030ED21496306E06AE9D61B537FDE4690EE44E5i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1D62A61C5BD150328C0D8F5A217686BCE5F01E95530ED21496306E06AE9D61B537FDE4690EF4AE5i4L" TargetMode="External"/><Relationship Id="rId20" Type="http://schemas.openxmlformats.org/officeDocument/2006/relationships/hyperlink" Target="consultantplus://offline/ref=8931D62A61C5BD150328C0D8F5A2176868CD5C06EC5230ED21496306E06AE9D61B537FDE4691EF4CE5i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D62A61C5BD150328C0D8F5A217686BCE5C00EE5730ED21496306E06AE9D61B537FDE4691ED49E5i1L" TargetMode="External"/><Relationship Id="rId11" Type="http://schemas.openxmlformats.org/officeDocument/2006/relationships/hyperlink" Target="consultantplus://offline/ref=8931D62A61C5BD150328C0D8F5A2176868C55703EC5530ED21496306E06AE9D61B537FDE4690E64CE5iB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31D62A61C5BD150328C0D8F5A217686BCE5F01E95530ED21496306E0E6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31D62A61C5BD150328C0D8F5A2176868C55703ED5C30ED21496306E06AE9D61B537FDE4691EE44E5i4L" TargetMode="External"/><Relationship Id="rId19" Type="http://schemas.openxmlformats.org/officeDocument/2006/relationships/hyperlink" Target="consultantplus://offline/ref=8931D62A61C5BD150328C0D8F5A217686BCE5F06E95030ED21496306E0E6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1D62A61C5BD150328C0D8F5A2176868CD5A0BE95330ED21496306E0E6iAL" TargetMode="External"/><Relationship Id="rId14" Type="http://schemas.openxmlformats.org/officeDocument/2006/relationships/hyperlink" Target="consultantplus://offline/ref=8931D62A61C5BD150328C0D8F5A217686BCE5F01E95530ED21496306E06AE9D61B537FDCE4iFL" TargetMode="External"/><Relationship Id="rId22" Type="http://schemas.openxmlformats.org/officeDocument/2006/relationships/hyperlink" Target="consultantplus://offline/ref=8931D62A61C5BD150328C0D8F5A2176868C4570BEC5030ED21496306E06AE9D61B537FDE4691EF4DE5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10940</Words>
  <Characters>62361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73155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s22826</dc:creator>
  <cp:keywords/>
  <dc:description/>
  <cp:lastModifiedBy>s22826</cp:lastModifiedBy>
  <cp:revision>1</cp:revision>
  <dcterms:created xsi:type="dcterms:W3CDTF">2017-12-12T11:34:00Z</dcterms:created>
  <dcterms:modified xsi:type="dcterms:W3CDTF">2017-12-12T11:34:00Z</dcterms:modified>
</cp:coreProperties>
</file>