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24" w:rsidRDefault="00062D24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15 декабря 2023 г. N 76427</w:t>
      </w:r>
    </w:p>
    <w:p w:rsidR="00062D24" w:rsidRDefault="00062D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D24" w:rsidRDefault="00062D24">
      <w:pPr>
        <w:pStyle w:val="ConsPlusNormal"/>
      </w:pPr>
    </w:p>
    <w:p w:rsidR="00062D24" w:rsidRDefault="00062D24">
      <w:pPr>
        <w:pStyle w:val="ConsPlusTitle"/>
        <w:jc w:val="center"/>
      </w:pPr>
      <w:r>
        <w:t>МИНИСТЕРСТВО ПРОСВЕЩЕНИЯ РОССИЙСКОЙ ФЕДЕРАЦИИ</w:t>
      </w:r>
    </w:p>
    <w:p w:rsidR="00062D24" w:rsidRDefault="00062D24">
      <w:pPr>
        <w:pStyle w:val="ConsPlusTitle"/>
        <w:jc w:val="center"/>
      </w:pPr>
    </w:p>
    <w:p w:rsidR="00062D24" w:rsidRDefault="00062D24">
      <w:pPr>
        <w:pStyle w:val="ConsPlusTitle"/>
        <w:jc w:val="center"/>
      </w:pPr>
      <w:r>
        <w:t>ПРИКАЗ</w:t>
      </w:r>
    </w:p>
    <w:p w:rsidR="00062D24" w:rsidRDefault="00062D24">
      <w:pPr>
        <w:pStyle w:val="ConsPlusTitle"/>
        <w:jc w:val="center"/>
      </w:pPr>
      <w:r>
        <w:t>от 14 ноября 2023 г. N 855</w:t>
      </w:r>
    </w:p>
    <w:p w:rsidR="00062D24" w:rsidRDefault="00062D24">
      <w:pPr>
        <w:pStyle w:val="ConsPlusTitle"/>
        <w:jc w:val="center"/>
      </w:pPr>
    </w:p>
    <w:p w:rsidR="00062D24" w:rsidRDefault="00062D24">
      <w:pPr>
        <w:pStyle w:val="ConsPlusTitle"/>
        <w:jc w:val="center"/>
      </w:pPr>
      <w:r>
        <w:t>ОБ УТВЕРЖДЕНИИ</w:t>
      </w:r>
    </w:p>
    <w:p w:rsidR="00062D24" w:rsidRDefault="00062D2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62D24" w:rsidRDefault="00062D2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62D24" w:rsidRDefault="00062D24">
      <w:pPr>
        <w:pStyle w:val="ConsPlusTitle"/>
        <w:jc w:val="center"/>
      </w:pPr>
      <w:r>
        <w:t>44.02.03 ПЕДАГОГИКА ДОПОЛНИТЕЛЬНОГО ОБРАЗОВАНИЯ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5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hyperlink r:id="rId6">
        <w:r>
          <w:rPr>
            <w:color w:val="0000FF"/>
          </w:rPr>
          <w:t>44.02.03</w:t>
        </w:r>
      </w:hyperlink>
      <w:r>
        <w:t xml:space="preserve"> Педагогика дополнительного образования (далее - стандарт).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44.02.03</w:t>
        </w:r>
      </w:hyperlink>
      <w:r>
        <w:t xml:space="preserve"> Педагогика дополнительного образования, утвержденным приказом Министерства образования и науки Российской Федерации от 13 августа 2014 г. N 998 (зарегистрирован Министерством юстиции Российской Федерации 25 августа 2014 г., регистрационный N 33825), с изменениями, внесенными приказом Министерства образования и науки Российской Федерации от 25 марта 2015 г. N 272 (зарегистрирован Министерством юстиции Российской Федерации 23 апреля 2015 г., регистрационный N 37021)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right"/>
      </w:pPr>
      <w:r>
        <w:t>Министр</w:t>
      </w:r>
    </w:p>
    <w:p w:rsidR="00062D24" w:rsidRDefault="00062D24">
      <w:pPr>
        <w:pStyle w:val="ConsPlusNormal"/>
        <w:jc w:val="right"/>
      </w:pPr>
      <w:r>
        <w:t>С.С.КРАВЦОВ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right"/>
        <w:outlineLvl w:val="0"/>
      </w:pPr>
      <w:r>
        <w:t>Утвержден</w:t>
      </w:r>
    </w:p>
    <w:p w:rsidR="00062D24" w:rsidRDefault="00062D24">
      <w:pPr>
        <w:pStyle w:val="ConsPlusNormal"/>
        <w:jc w:val="right"/>
      </w:pPr>
      <w:r>
        <w:t>приказом Министерства просвещения</w:t>
      </w:r>
    </w:p>
    <w:p w:rsidR="00062D24" w:rsidRDefault="00062D24">
      <w:pPr>
        <w:pStyle w:val="ConsPlusNormal"/>
        <w:jc w:val="right"/>
      </w:pPr>
      <w:r>
        <w:t>Российской Федерации</w:t>
      </w:r>
    </w:p>
    <w:p w:rsidR="00062D24" w:rsidRDefault="00062D24">
      <w:pPr>
        <w:pStyle w:val="ConsPlusNormal"/>
        <w:jc w:val="right"/>
      </w:pPr>
      <w:r>
        <w:t>от 14 ноября 2023 г. N 855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062D24" w:rsidRDefault="00062D24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62D24" w:rsidRDefault="00062D24">
      <w:pPr>
        <w:pStyle w:val="ConsPlusTitle"/>
        <w:jc w:val="center"/>
      </w:pPr>
      <w:r>
        <w:t>44.02.03 ПЕДАГОГИКА ДОПОЛНИТЕЛЬНОГО ОБРАЗОВАНИЯ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>
        <w:r>
          <w:rPr>
            <w:color w:val="0000FF"/>
          </w:rPr>
          <w:t>44.02.03</w:t>
        </w:r>
      </w:hyperlink>
      <w:r>
        <w:t xml:space="preserve"> Педагогика дополнительного образования (далее соответственно - ФГОС СПО, образовательная программа, специальность) в соответствии с квалификацией специалиста среднего звена "педагог дополнительного образования" &lt;1&gt;.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</w:t>
      </w:r>
      <w:r>
        <w:lastRenderedPageBreak/>
        <w:t>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</w:t>
      </w:r>
      <w:r>
        <w:lastRenderedPageBreak/>
        <w:t>может быть применена система зачетных единиц, при этом одна зачетная единица соответствует 32 - 36 академическим часам.</w:t>
      </w:r>
    </w:p>
    <w:p w:rsidR="00062D24" w:rsidRDefault="00062D24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5">
        <w:r>
          <w:rPr>
            <w:color w:val="0000FF"/>
          </w:rPr>
          <w:t>01</w:t>
        </w:r>
      </w:hyperlink>
      <w:r>
        <w:t xml:space="preserve"> Образование и науки, </w:t>
      </w:r>
      <w:hyperlink r:id="rId16">
        <w:r>
          <w:rPr>
            <w:color w:val="0000FF"/>
          </w:rPr>
          <w:t>04</w:t>
        </w:r>
      </w:hyperlink>
      <w:r>
        <w:t xml:space="preserve"> Культура, искусство, </w:t>
      </w:r>
      <w:hyperlink r:id="rId17">
        <w:r>
          <w:rPr>
            <w:color w:val="0000FF"/>
          </w:rPr>
          <w:t>05</w:t>
        </w:r>
      </w:hyperlink>
      <w:r>
        <w:t xml:space="preserve"> Физическая культура и спорт &lt;5&gt;.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практику;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right"/>
      </w:pPr>
      <w:r>
        <w:t>Таблица N 1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center"/>
      </w:pPr>
      <w:bookmarkStart w:id="5" w:name="P84"/>
      <w:bookmarkEnd w:id="5"/>
      <w:r>
        <w:t>Структура и объем образовательной программы</w:t>
      </w:r>
    </w:p>
    <w:p w:rsidR="00062D24" w:rsidRDefault="0006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62D24"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62D24">
        <w:tc>
          <w:tcPr>
            <w:tcW w:w="4535" w:type="dxa"/>
          </w:tcPr>
          <w:p w:rsidR="00062D24" w:rsidRDefault="00062D2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62D24">
        <w:tc>
          <w:tcPr>
            <w:tcW w:w="4535" w:type="dxa"/>
          </w:tcPr>
          <w:p w:rsidR="00062D24" w:rsidRDefault="00062D24">
            <w:pPr>
              <w:pStyle w:val="ConsPlusNormal"/>
            </w:pPr>
            <w:r>
              <w:t>Практика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62D24">
        <w:tc>
          <w:tcPr>
            <w:tcW w:w="4535" w:type="dxa"/>
          </w:tcPr>
          <w:p w:rsidR="00062D24" w:rsidRDefault="00062D2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216</w:t>
            </w:r>
          </w:p>
        </w:tc>
      </w:tr>
      <w:tr w:rsidR="00062D24">
        <w:tc>
          <w:tcPr>
            <w:tcW w:w="9070" w:type="dxa"/>
            <w:gridSpan w:val="2"/>
          </w:tcPr>
          <w:p w:rsidR="00062D24" w:rsidRDefault="00062D24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62D24">
        <w:tc>
          <w:tcPr>
            <w:tcW w:w="4535" w:type="dxa"/>
          </w:tcPr>
          <w:p w:rsidR="00062D24" w:rsidRDefault="00062D24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t>4464</w:t>
            </w:r>
          </w:p>
        </w:tc>
      </w:tr>
      <w:tr w:rsidR="00062D24">
        <w:tc>
          <w:tcPr>
            <w:tcW w:w="4535" w:type="dxa"/>
          </w:tcPr>
          <w:p w:rsidR="00062D24" w:rsidRDefault="00062D24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</w:t>
            </w:r>
            <w:r>
              <w:lastRenderedPageBreak/>
              <w:t xml:space="preserve">образования на основе требований федерального государственного образовательного </w:t>
            </w:r>
            <w:hyperlink r:id="rId19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535" w:type="dxa"/>
          </w:tcPr>
          <w:p w:rsidR="00062D24" w:rsidRDefault="00062D24">
            <w:pPr>
              <w:pStyle w:val="ConsPlusNormal"/>
              <w:jc w:val="center"/>
            </w:pPr>
            <w:r>
              <w:lastRenderedPageBreak/>
              <w:t>5940</w:t>
            </w:r>
          </w:p>
        </w:tc>
      </w:tr>
    </w:tbl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62D24" w:rsidRDefault="00062D24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преподавание по дополнительным общеобразовательным программам;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организационно-методическое обеспечение реализации дополнительных общеобразовательных программ;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организационно-педагогическое обеспечение дополнительного образования детей и молодежи;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организационно-методическое обеспечение реализации предпрофессиональных программ в дополнительном образовании (по выбору);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организационно-педагогическое обеспечение по основным направлениям воспитания детей и молодежи (по выбору);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реализация услуг (работ) в сфере молодежной политики (по выбору).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lastRenderedPageBreak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"Информационно-коммуникационные технологии в педагогической деятельности", "Педагогика дополнительного образования".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</w:t>
      </w:r>
      <w:r>
        <w:lastRenderedPageBreak/>
        <w:t xml:space="preserve">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062D24" w:rsidRDefault="00062D24">
      <w:pPr>
        <w:pStyle w:val="ConsPlusTitle"/>
        <w:jc w:val="center"/>
      </w:pPr>
      <w:r>
        <w:t>ОБРАЗОВАТЕЛЬНОЙ ПРОГРАММЫ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right"/>
      </w:pPr>
      <w:r>
        <w:t>Таблица N 2</w:t>
      </w:r>
    </w:p>
    <w:p w:rsidR="00062D24" w:rsidRDefault="0006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062D24">
        <w:tc>
          <w:tcPr>
            <w:tcW w:w="2438" w:type="dxa"/>
          </w:tcPr>
          <w:p w:rsidR="00062D24" w:rsidRDefault="00062D24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062D24" w:rsidRDefault="00062D24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t>преподавание по дополнительным общеобразовательным программам</w:t>
            </w:r>
          </w:p>
        </w:tc>
        <w:tc>
          <w:tcPr>
            <w:tcW w:w="6633" w:type="dxa"/>
          </w:tcPr>
          <w:p w:rsidR="00062D24" w:rsidRDefault="00062D24">
            <w:pPr>
              <w:pStyle w:val="ConsPlusNormal"/>
              <w:jc w:val="both"/>
            </w:pPr>
            <w:r>
              <w:t>ПК 1.1. Демонстрировать владение деятельностью, соответствующей избранной направленности/профилю дополнительной общеобразовательной программы.</w:t>
            </w:r>
          </w:p>
          <w:p w:rsidR="00062D24" w:rsidRDefault="00062D24">
            <w:pPr>
              <w:pStyle w:val="ConsPlusNormal"/>
              <w:jc w:val="both"/>
            </w:pPr>
            <w:r>
              <w:t>ПК 1.2. Демонстрировать владение общепедагогическими основами преподавания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>ПК 1.3. Определять цель и задачи преподавания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>ПК 1.4. Определять и оценивать результаты педагогической и учебно-познавательной деятельности в процессе преподавания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>ПК 1.5. Контролировать и корректировать процесс обучения по дополнительной общеобразовательной программе.</w:t>
            </w:r>
          </w:p>
          <w:p w:rsidR="00062D24" w:rsidRDefault="00062D24">
            <w:pPr>
              <w:pStyle w:val="ConsPlusNormal"/>
              <w:jc w:val="both"/>
            </w:pPr>
            <w:r>
              <w:t>ПК 1.6. Анализировать и интерпретировать результаты контроля и оценки деятельности обучающихся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>ПК 1.7. Планировать и проводить занятия и другие формы обучения по дополнительным общеобразовательным программам в соответствии с действующими санитарными нормами и правилами.</w:t>
            </w:r>
          </w:p>
          <w:p w:rsidR="00062D24" w:rsidRDefault="00062D24">
            <w:pPr>
              <w:pStyle w:val="ConsPlusNormal"/>
              <w:jc w:val="both"/>
            </w:pPr>
            <w:r>
              <w:t>ПК 1.8. Анализировать занятия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633" w:type="dxa"/>
            <w:vAlign w:val="center"/>
          </w:tcPr>
          <w:p w:rsidR="00062D24" w:rsidRDefault="00062D24">
            <w:pPr>
              <w:pStyle w:val="ConsPlusNormal"/>
              <w:jc w:val="both"/>
            </w:pPr>
            <w:r>
              <w:t>ПК 2.1. Разрабатывать дополнительные общеобразовательные программы.</w:t>
            </w:r>
          </w:p>
          <w:p w:rsidR="00062D24" w:rsidRDefault="00062D24">
            <w:pPr>
              <w:pStyle w:val="ConsPlusNormal"/>
              <w:jc w:val="both"/>
            </w:pPr>
            <w:r>
              <w:t>ПК 2.2. Анализировать и оценивать качество программно-методических материалов.</w:t>
            </w:r>
          </w:p>
          <w:p w:rsidR="00062D24" w:rsidRDefault="00062D24">
            <w:pPr>
              <w:pStyle w:val="ConsPlusNormal"/>
              <w:jc w:val="both"/>
            </w:pPr>
            <w:r>
              <w:t>ПК 2.3. Осуществлять набор на обучение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 xml:space="preserve">ПК 2.4. Проводить </w:t>
            </w:r>
            <w:proofErr w:type="spellStart"/>
            <w:r>
              <w:t>профориентационные</w:t>
            </w:r>
            <w:proofErr w:type="spellEnd"/>
            <w:r>
              <w:t xml:space="preserve"> мероприятия с целью набора на обучение по дополнительным общеобразовательным программам.</w:t>
            </w:r>
          </w:p>
          <w:p w:rsidR="00062D24" w:rsidRDefault="00062D24">
            <w:pPr>
              <w:pStyle w:val="ConsPlusNormal"/>
              <w:jc w:val="both"/>
            </w:pPr>
            <w:r>
              <w:t>ПК 2.5. Проектировать образовательный процесс на основе дополнительной общеобразовательной программы.</w:t>
            </w:r>
          </w:p>
          <w:p w:rsidR="00062D24" w:rsidRDefault="00062D24">
            <w:pPr>
              <w:pStyle w:val="ConsPlusNormal"/>
              <w:jc w:val="both"/>
            </w:pPr>
            <w:r>
              <w:t>ПК 2.6. Отбирать и применять в практике реализации дополнительных общеобразовательных программ различные педагогические средства, обеспечивающие освоение их содержания.</w:t>
            </w:r>
          </w:p>
          <w:p w:rsidR="00062D24" w:rsidRDefault="00062D24">
            <w:pPr>
              <w:pStyle w:val="ConsPlusNormal"/>
              <w:jc w:val="both"/>
            </w:pPr>
            <w:r>
              <w:t>ПК 2.7. Осуществлять документационное обеспечение процесса реализации дополнительных общеобразовательных программ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t>организационно-педагогическое обеспечение дополнительного образования детей и молодежи</w:t>
            </w:r>
          </w:p>
        </w:tc>
        <w:tc>
          <w:tcPr>
            <w:tcW w:w="6633" w:type="dxa"/>
          </w:tcPr>
          <w:p w:rsidR="00062D24" w:rsidRDefault="00062D24">
            <w:pPr>
              <w:pStyle w:val="ConsPlusNormal"/>
              <w:jc w:val="both"/>
            </w:pPr>
            <w:r>
              <w:t>ПК 3.1. Планировать и организовывать взаимодействие с членами педагогического коллектива, профессионального сообщества, социальными партнерами для решения задач обучения и воспитания.</w:t>
            </w:r>
          </w:p>
          <w:p w:rsidR="00062D24" w:rsidRDefault="00062D24">
            <w:pPr>
              <w:pStyle w:val="ConsPlusNormal"/>
              <w:jc w:val="both"/>
            </w:pPr>
            <w:r>
              <w:t>ПК 3.2. Планировать, организовывать и проводить различные формы работы с родителями (законными представителями) для решения задач обучения и воспитания.</w:t>
            </w:r>
          </w:p>
          <w:p w:rsidR="00062D24" w:rsidRDefault="00062D24">
            <w:pPr>
              <w:pStyle w:val="ConsPlusNormal"/>
              <w:jc w:val="both"/>
            </w:pPr>
            <w:r>
              <w:t>ПК 3.3. Создавать предметно-развивающую среду, обеспечивающую освоение дополнительной общеобразовательной программы.</w:t>
            </w:r>
          </w:p>
          <w:p w:rsidR="00062D24" w:rsidRDefault="00062D24">
            <w:pPr>
              <w:pStyle w:val="ConsPlusNormal"/>
              <w:jc w:val="both"/>
            </w:pPr>
            <w:r>
              <w:t>ПК 3.4. Планировать и проводить досуговые мероприятия, обеспечивающие удовлетворение индивидуальных возможностей и потребностей детей и молодежи.</w:t>
            </w:r>
          </w:p>
          <w:p w:rsidR="00062D24" w:rsidRDefault="00062D24">
            <w:pPr>
              <w:pStyle w:val="ConsPlusNormal"/>
              <w:jc w:val="both"/>
            </w:pPr>
            <w:r>
              <w:lastRenderedPageBreak/>
              <w:t>ПК 3.5. Анализировать процесс и результаты досуговых мероприятий.</w:t>
            </w:r>
          </w:p>
          <w:p w:rsidR="00062D24" w:rsidRDefault="00062D24">
            <w:pPr>
              <w:pStyle w:val="ConsPlusNormal"/>
              <w:jc w:val="both"/>
            </w:pPr>
            <w:r>
              <w:t>ПК 3.6. Оформлять документацию, обеспечивающую организацию досуговых мероприятий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lastRenderedPageBreak/>
              <w:t>организационно-методическое обеспечение реализации предпрофессиональных программ в дополнительном образовании (по выбору)</w:t>
            </w:r>
          </w:p>
        </w:tc>
        <w:tc>
          <w:tcPr>
            <w:tcW w:w="6633" w:type="dxa"/>
          </w:tcPr>
          <w:p w:rsidR="00062D24" w:rsidRDefault="00062D24">
            <w:pPr>
              <w:pStyle w:val="ConsPlusNormal"/>
              <w:jc w:val="both"/>
            </w:pPr>
            <w:r>
              <w:t>ПК 4.1. Проектировать образовательный процесс на основе предпрофессиональных программ.</w:t>
            </w:r>
          </w:p>
          <w:p w:rsidR="00062D24" w:rsidRDefault="00062D24">
            <w:pPr>
              <w:pStyle w:val="ConsPlusNormal"/>
              <w:jc w:val="both"/>
            </w:pPr>
            <w:r>
              <w:t>ПК 4.2. Создавать условия, включающие формы образовательной деятельности, обеспечивающие педагогическую поддержку одаренных детей.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t>организационно-педагогическое обеспечение по основным направлениям воспитания детей и молодежи (по выбору)</w:t>
            </w:r>
          </w:p>
        </w:tc>
        <w:tc>
          <w:tcPr>
            <w:tcW w:w="6633" w:type="dxa"/>
            <w:vAlign w:val="center"/>
          </w:tcPr>
          <w:p w:rsidR="00062D24" w:rsidRDefault="00062D24">
            <w:pPr>
              <w:pStyle w:val="ConsPlusNormal"/>
              <w:jc w:val="both"/>
            </w:pPr>
            <w:r>
              <w:t>ПК 4.1. Проектировать образовательные ситуации, направленные на эстетическое, духовно-нравственное, гражданско-патриотическое, трудовое воспитание детей и молодежи.</w:t>
            </w:r>
          </w:p>
          <w:p w:rsidR="00062D24" w:rsidRDefault="00062D24">
            <w:pPr>
              <w:pStyle w:val="ConsPlusNormal"/>
              <w:jc w:val="both"/>
            </w:pPr>
            <w:r>
              <w:t>ПК 4.2. Разрабатывать методические материалы, обеспечивающие реализацию основных направлений воспитания детей и молодежи.</w:t>
            </w:r>
          </w:p>
        </w:tc>
      </w:tr>
      <w:tr w:rsidR="00062D24">
        <w:tc>
          <w:tcPr>
            <w:tcW w:w="2438" w:type="dxa"/>
          </w:tcPr>
          <w:p w:rsidR="00062D24" w:rsidRDefault="00062D24">
            <w:pPr>
              <w:pStyle w:val="ConsPlusNormal"/>
            </w:pPr>
            <w:r>
              <w:t>реализация услуг (работ) в сфере молодежной политики (по выбору)</w:t>
            </w:r>
          </w:p>
        </w:tc>
        <w:tc>
          <w:tcPr>
            <w:tcW w:w="6633" w:type="dxa"/>
            <w:vAlign w:val="center"/>
          </w:tcPr>
          <w:p w:rsidR="00062D24" w:rsidRDefault="00062D24">
            <w:pPr>
              <w:pStyle w:val="ConsPlusNormal"/>
              <w:jc w:val="both"/>
            </w:pPr>
            <w:r>
              <w:t>ПК 4.1. Разрабатывать планы и программы по вопросам организации досуга и отдыха детей, подростков и молодежи.</w:t>
            </w:r>
          </w:p>
          <w:p w:rsidR="00062D24" w:rsidRDefault="00062D24">
            <w:pPr>
              <w:pStyle w:val="ConsPlusNormal"/>
              <w:jc w:val="both"/>
            </w:pPr>
            <w:r>
              <w:t>ПК 4.2. Проектировать образовательные ситуации, обеспечивающие реализацию досуговой деятельности детей, подростков, молодежи в сфере молодежной политики.</w:t>
            </w:r>
          </w:p>
        </w:tc>
      </w:tr>
    </w:tbl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62D24" w:rsidRDefault="00062D24">
      <w:pPr>
        <w:pStyle w:val="ConsPlusTitle"/>
        <w:jc w:val="center"/>
      </w:pPr>
      <w:r>
        <w:t>ОБРАЗОВАТЕЛЬНОЙ ПРОГРАММЫ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3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4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</w:t>
      </w:r>
      <w:r>
        <w:lastRenderedPageBreak/>
        <w:t>государственной итоговой аттестации, помещения для организации самостоятельной и воспитательной работы;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lastRenderedPageBreak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6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62D24" w:rsidRDefault="00062D24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jc w:val="both"/>
      </w:pPr>
    </w:p>
    <w:p w:rsidR="00062D24" w:rsidRDefault="00062D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56" w:rsidRDefault="00062D24"/>
    <w:sectPr w:rsidR="004C0D56" w:rsidSect="0098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24"/>
    <w:rsid w:val="00062D24"/>
    <w:rsid w:val="00A624C5"/>
    <w:rsid w:val="00A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CB316-9647-4EA3-8BDF-EC18FEE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300&amp;dst=523" TargetMode="External"/><Relationship Id="rId13" Type="http://schemas.openxmlformats.org/officeDocument/2006/relationships/hyperlink" Target="https://login.consultant.ru/link/?req=doc&amp;base=LAW&amp;n=532901&amp;dst=77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660" TargetMode="External"/><Relationship Id="rId7" Type="http://schemas.openxmlformats.org/officeDocument/2006/relationships/hyperlink" Target="https://login.consultant.ru/link/?req=doc&amp;base=LAW&amp;n=398586&amp;dst=10001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58" TargetMode="External"/><Relationship Id="rId25" Type="http://schemas.openxmlformats.org/officeDocument/2006/relationships/hyperlink" Target="https://login.consultant.ru/link/?req=doc&amp;base=LAW&amp;n=5329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56" TargetMode="External"/><Relationship Id="rId20" Type="http://schemas.openxmlformats.org/officeDocument/2006/relationships/hyperlink" Target="https://login.consultant.ru/link/?req=doc&amp;base=LAW&amp;n=532901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0300&amp;dst=523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517341&amp;dst=100137" TargetMode="External"/><Relationship Id="rId5" Type="http://schemas.openxmlformats.org/officeDocument/2006/relationships/hyperlink" Target="https://login.consultant.ru/link/?req=doc&amp;base=LAW&amp;n=481262&amp;dst=100072" TargetMode="External"/><Relationship Id="rId15" Type="http://schemas.openxmlformats.org/officeDocument/2006/relationships/hyperlink" Target="https://login.consultant.ru/link/?req=doc&amp;base=LAW&amp;n=214720&amp;dst=100050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0300&amp;dst=100562" TargetMode="External"/><Relationship Id="rId19" Type="http://schemas.openxmlformats.org/officeDocument/2006/relationships/hyperlink" Target="https://login.consultant.ru/link/?req=doc&amp;base=LAW&amp;n=501142&amp;dst=4" TargetMode="External"/><Relationship Id="rId4" Type="http://schemas.openxmlformats.org/officeDocument/2006/relationships/hyperlink" Target="https://login.consultant.ru/link/?req=doc&amp;base=LAW&amp;n=532819&amp;dst=100051" TargetMode="External"/><Relationship Id="rId9" Type="http://schemas.openxmlformats.org/officeDocument/2006/relationships/hyperlink" Target="https://login.consultant.ru/link/?req=doc&amp;base=LAW&amp;n=530300&amp;dst=523" TargetMode="External"/><Relationship Id="rId14" Type="http://schemas.openxmlformats.org/officeDocument/2006/relationships/hyperlink" Target="https://login.consultant.ru/link/?req=doc&amp;base=LAW&amp;n=532901&amp;dst=100249" TargetMode="External"/><Relationship Id="rId22" Type="http://schemas.openxmlformats.org/officeDocument/2006/relationships/hyperlink" Target="https://login.consultant.ru/link/?req=doc&amp;base=LAW&amp;n=522968&amp;dst=1000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5327</Words>
  <Characters>30366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1</cp:revision>
  <dcterms:created xsi:type="dcterms:W3CDTF">2026-05-28T11:18:00Z</dcterms:created>
  <dcterms:modified xsi:type="dcterms:W3CDTF">2026-05-28T11:18:00Z</dcterms:modified>
</cp:coreProperties>
</file>