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6F" w:rsidRDefault="00D03634" w:rsidP="00CA2890">
      <w:pPr>
        <w:pStyle w:val="a4"/>
        <w:pageBreakBefore/>
        <w:spacing w:after="0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конференции</w:t>
      </w:r>
    </w:p>
    <w:p w:rsidR="003A476F" w:rsidRDefault="003A476F">
      <w:pPr>
        <w:pStyle w:val="a4"/>
        <w:spacing w:after="0"/>
        <w:ind w:left="142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3402"/>
        <w:gridCol w:w="2127"/>
      </w:tblGrid>
      <w:tr w:rsidR="003A476F">
        <w:trPr>
          <w:trHeight w:val="227"/>
        </w:trPr>
        <w:tc>
          <w:tcPr>
            <w:tcW w:w="4077" w:type="dxa"/>
            <w:shd w:val="clear" w:color="auto" w:fill="F2F2F2"/>
            <w:noWrap/>
            <w:vAlign w:val="center"/>
          </w:tcPr>
          <w:p w:rsidR="003A476F" w:rsidRDefault="00E47B57">
            <w:pPr>
              <w:tabs>
                <w:tab w:val="center" w:pos="1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  <w:shd w:val="clear" w:color="auto" w:fill="F2F2F2"/>
            <w:noWrap/>
            <w:vAlign w:val="center"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2127" w:type="dxa"/>
            <w:shd w:val="clear" w:color="auto" w:fill="F2F2F2"/>
            <w:noWrap/>
            <w:vAlign w:val="center"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A476F">
        <w:trPr>
          <w:trHeight w:val="227"/>
        </w:trPr>
        <w:tc>
          <w:tcPr>
            <w:tcW w:w="9606" w:type="dxa"/>
            <w:gridSpan w:val="3"/>
            <w:shd w:val="clear" w:color="auto" w:fill="D9D9D9"/>
            <w:noWrap/>
            <w:vAlign w:val="center"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апреля</w:t>
            </w:r>
          </w:p>
        </w:tc>
      </w:tr>
      <w:tr w:rsidR="003A476F">
        <w:trPr>
          <w:trHeight w:val="227"/>
        </w:trPr>
        <w:tc>
          <w:tcPr>
            <w:tcW w:w="407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Регистрация участников</w:t>
            </w:r>
          </w:p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Кофе-брейк</w:t>
            </w: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9:00–10:00</w:t>
            </w:r>
          </w:p>
        </w:tc>
        <w:tc>
          <w:tcPr>
            <w:tcW w:w="2127" w:type="dxa"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227"/>
        </w:trPr>
        <w:tc>
          <w:tcPr>
            <w:tcW w:w="407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конференции, пленарное заседание</w:t>
            </w: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10:00–10:30</w:t>
            </w:r>
          </w:p>
        </w:tc>
        <w:tc>
          <w:tcPr>
            <w:tcW w:w="2127" w:type="dxa"/>
            <w:noWrap/>
          </w:tcPr>
          <w:p w:rsidR="003A476F" w:rsidRDefault="00582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Подлубная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3A476F">
        <w:trPr>
          <w:trHeight w:val="227"/>
        </w:trPr>
        <w:tc>
          <w:tcPr>
            <w:tcW w:w="407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Перерыв</w:t>
            </w: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10:30–10:55</w:t>
            </w:r>
          </w:p>
        </w:tc>
        <w:tc>
          <w:tcPr>
            <w:tcW w:w="2127" w:type="dxa"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599"/>
        </w:trPr>
        <w:tc>
          <w:tcPr>
            <w:tcW w:w="4077" w:type="dxa"/>
            <w:tcBorders>
              <w:bottom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1. Инновации в спортивной науке</w:t>
            </w:r>
          </w:p>
        </w:tc>
        <w:tc>
          <w:tcPr>
            <w:tcW w:w="3402" w:type="dxa"/>
            <w:vMerge w:val="restart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11:00–13:00</w:t>
            </w:r>
          </w:p>
        </w:tc>
        <w:tc>
          <w:tcPr>
            <w:tcW w:w="2127" w:type="dxa"/>
            <w:vMerge w:val="restart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Горелик В.В.</w:t>
            </w:r>
          </w:p>
        </w:tc>
      </w:tr>
      <w:tr w:rsidR="003A476F">
        <w:trPr>
          <w:trHeight w:val="409"/>
        </w:trPr>
        <w:tc>
          <w:tcPr>
            <w:tcW w:w="4077" w:type="dxa"/>
            <w:tcBorders>
              <w:top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Конкурс студенческих работ</w:t>
            </w:r>
          </w:p>
        </w:tc>
        <w:tc>
          <w:tcPr>
            <w:tcW w:w="3402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699"/>
        </w:trPr>
        <w:tc>
          <w:tcPr>
            <w:tcW w:w="4077" w:type="dxa"/>
            <w:tcBorders>
              <w:bottom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Секция 2. Здоровье нации в контексте развития физической культуры и адаптивной физической культуры </w:t>
            </w:r>
          </w:p>
        </w:tc>
        <w:tc>
          <w:tcPr>
            <w:tcW w:w="3402" w:type="dxa"/>
            <w:vMerge w:val="restart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  <w:r>
              <w:rPr>
                <w:b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2127" w:type="dxa"/>
            <w:vMerge w:val="restart"/>
            <w:noWrap/>
          </w:tcPr>
          <w:p w:rsidR="003A476F" w:rsidRDefault="00582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В.Ф.</w:t>
            </w:r>
          </w:p>
        </w:tc>
      </w:tr>
      <w:tr w:rsidR="003A476F">
        <w:trPr>
          <w:trHeight w:val="425"/>
        </w:trPr>
        <w:tc>
          <w:tcPr>
            <w:tcW w:w="4077" w:type="dxa"/>
            <w:tcBorders>
              <w:top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Конкурс студенческих работ</w:t>
            </w:r>
          </w:p>
        </w:tc>
        <w:tc>
          <w:tcPr>
            <w:tcW w:w="3402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1517"/>
        </w:trPr>
        <w:tc>
          <w:tcPr>
            <w:tcW w:w="4077" w:type="dxa"/>
            <w:tcBorders>
              <w:bottom w:val="single" w:sz="4" w:space="0" w:color="auto"/>
            </w:tcBorders>
            <w:noWrap/>
          </w:tcPr>
          <w:p w:rsidR="003A476F" w:rsidRDefault="00E47B5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3. Спорт и физическая культура как основа здорового образа жизни  и долголетия  в цифровую эпоху:  социальные практики</w:t>
            </w:r>
          </w:p>
        </w:tc>
        <w:tc>
          <w:tcPr>
            <w:tcW w:w="3402" w:type="dxa"/>
            <w:vMerge w:val="restart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b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7" w:type="dxa"/>
            <w:vMerge w:val="restart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Т.Н.</w:t>
            </w:r>
          </w:p>
        </w:tc>
      </w:tr>
      <w:tr w:rsidR="003A476F">
        <w:trPr>
          <w:trHeight w:val="328"/>
        </w:trPr>
        <w:tc>
          <w:tcPr>
            <w:tcW w:w="4077" w:type="dxa"/>
            <w:tcBorders>
              <w:top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Конкурс студенческих работ</w:t>
            </w:r>
          </w:p>
        </w:tc>
        <w:tc>
          <w:tcPr>
            <w:tcW w:w="3402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1253"/>
        </w:trPr>
        <w:tc>
          <w:tcPr>
            <w:tcW w:w="4077" w:type="dxa"/>
            <w:tcBorders>
              <w:bottom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Секция 4. Молодежная секция для школьников и учащихся колледжей.  Старт в будущее: спорт, здоровье и технологии глазами нового поколения</w:t>
            </w:r>
          </w:p>
        </w:tc>
        <w:tc>
          <w:tcPr>
            <w:tcW w:w="3402" w:type="dxa"/>
            <w:vMerge w:val="restart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  <w:r>
              <w:rPr>
                <w:b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7" w:type="dxa"/>
            <w:vMerge w:val="restart"/>
            <w:noWrap/>
          </w:tcPr>
          <w:p w:rsidR="003A476F" w:rsidRDefault="005829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3A476F">
        <w:trPr>
          <w:trHeight w:val="282"/>
        </w:trPr>
        <w:tc>
          <w:tcPr>
            <w:tcW w:w="4077" w:type="dxa"/>
            <w:tcBorders>
              <w:top w:val="single" w:sz="4" w:space="0" w:color="auto"/>
            </w:tcBorders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Конкурс школьников </w:t>
            </w:r>
            <w:r w:rsidRPr="00736F1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 учащихся колледжей</w:t>
            </w:r>
          </w:p>
        </w:tc>
        <w:tc>
          <w:tcPr>
            <w:tcW w:w="3402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282"/>
        </w:trPr>
        <w:tc>
          <w:tcPr>
            <w:tcW w:w="9606" w:type="dxa"/>
            <w:gridSpan w:val="3"/>
            <w:tcBorders>
              <w:top w:val="single" w:sz="4" w:space="0" w:color="auto"/>
            </w:tcBorders>
            <w:shd w:val="clear" w:color="auto" w:fill="D9D9D9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апреля</w:t>
            </w:r>
          </w:p>
        </w:tc>
      </w:tr>
      <w:tr w:rsidR="003A476F">
        <w:trPr>
          <w:trHeight w:val="253"/>
        </w:trPr>
        <w:tc>
          <w:tcPr>
            <w:tcW w:w="407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Кофе-брейк</w:t>
            </w: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9:30–10:00</w:t>
            </w:r>
          </w:p>
        </w:tc>
        <w:tc>
          <w:tcPr>
            <w:tcW w:w="2127" w:type="dxa"/>
            <w:noWrap/>
          </w:tcPr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76F">
        <w:trPr>
          <w:trHeight w:val="253"/>
        </w:trPr>
        <w:tc>
          <w:tcPr>
            <w:tcW w:w="407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Награждение победителей и призеров конкурсных работ</w:t>
            </w:r>
          </w:p>
          <w:p w:rsidR="003A476F" w:rsidRDefault="003A47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  <w:r>
              <w:rPr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  <w:tc>
          <w:tcPr>
            <w:tcW w:w="212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Семиглазова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</w:tr>
      <w:tr w:rsidR="003A476F">
        <w:trPr>
          <w:trHeight w:val="1265"/>
        </w:trPr>
        <w:tc>
          <w:tcPr>
            <w:tcW w:w="4077" w:type="dxa"/>
            <w:noWrap/>
          </w:tcPr>
          <w:p w:rsidR="003A476F" w:rsidRDefault="00E47B57">
            <w:pPr>
              <w:tabs>
                <w:tab w:val="left" w:pos="89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Стратегическое партнерство с общественными и спортивными организациями г. о. Тольятти»</w:t>
            </w: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  <w:r>
              <w:rPr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</w:t>
            </w:r>
          </w:p>
        </w:tc>
        <w:tc>
          <w:tcPr>
            <w:tcW w:w="212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Подлубная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  <w:tr w:rsidR="003A476F">
        <w:trPr>
          <w:trHeight w:val="227"/>
        </w:trPr>
        <w:tc>
          <w:tcPr>
            <w:tcW w:w="407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Экскурсия </w:t>
            </w:r>
            <w:r w:rsidRPr="00E2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музе</w:t>
            </w:r>
            <w:r w:rsidRPr="00E272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ТГУ</w:t>
            </w:r>
          </w:p>
        </w:tc>
        <w:tc>
          <w:tcPr>
            <w:tcW w:w="3402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</w:t>
            </w:r>
            <w:r>
              <w:rPr>
                <w:b/>
                <w:color w:val="000000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2127" w:type="dxa"/>
            <w:noWrap/>
          </w:tcPr>
          <w:p w:rsidR="003A476F" w:rsidRDefault="00E47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Семиглазова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</w:tc>
      </w:tr>
    </w:tbl>
    <w:p w:rsidR="003A476F" w:rsidRDefault="003A476F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6771" w:rsidRDefault="00726771">
      <w:pPr>
        <w:tabs>
          <w:tab w:val="left" w:pos="8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771" w:rsidRDefault="00726771">
      <w:pPr>
        <w:tabs>
          <w:tab w:val="left" w:pos="8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76F" w:rsidRDefault="00E47B57">
      <w:pPr>
        <w:tabs>
          <w:tab w:val="left" w:pos="892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ПРОГРАММНЫЙ КОМИТЕТ КОНФЕРЕНЦИИ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Криштал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д-р физ.-мат. наук, ректор ТГУ.</w:t>
      </w:r>
    </w:p>
    <w:p w:rsidR="003A476F" w:rsidRDefault="003A476F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председателя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Петерайтис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С.Х.,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проректор по научно-инновационной деятельности ФГБОУ ВО «Тольяттинский государственный университет»;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директор института физической культуры и спорта ТГУ.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комитета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Балашова В.Ф.,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профессор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Горелик В.В., канд. биол. наук, доцент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Иванова Т.Н., д-р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директор гуманитарно-педагогического института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Е.Н., ассистент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Назаренко Н.Н.,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Пиянзин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Подлубная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директор института физической культуры и спорта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Популо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В.М., канд.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наук, доцент, и. о. зав. кафедрой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Семиглазова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Е.П., старший преподаватель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Черноусова И.П., преподаватель кафедры «Адаптивная физическая культура, спорт и туризм» ТГУ.</w:t>
      </w:r>
    </w:p>
    <w:p w:rsidR="00726771" w:rsidRDefault="00726771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Секретариат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 А.И., специалист по методической работе кафедры «Адаптивная физическая культура, спорт и туризм»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Pr="00E272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специалист по методической работе института физической культуры и спорта ТГУ;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Рева В.А., зав. лабораторией института физической культуры и спорта ТГУ.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оргкомитета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Наталья Владимировна</w:t>
      </w:r>
      <w:r w:rsidRPr="00E2722E">
        <w:rPr>
          <w:rFonts w:ascii="Times New Roman" w:hAnsi="Times New Roman" w:cs="Times New Roman"/>
          <w:sz w:val="28"/>
          <w:szCs w:val="28"/>
        </w:rPr>
        <w:t>.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Контакты: 8 (8482) 44-94-90, </w:t>
      </w: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onti@tltsu.ru</w:t>
        </w:r>
      </w:hyperlink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Выдержка из требований к оформлению публикуемых материалов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публикаций: русский. Объем публикации: от 3 до 10 страниц. </w:t>
      </w:r>
      <w:r>
        <w:rPr>
          <w:rFonts w:ascii="Times New Roman" w:hAnsi="Times New Roman" w:cs="Times New Roman"/>
          <w:sz w:val="28"/>
          <w:szCs w:val="28"/>
        </w:rPr>
        <w:br/>
        <w:t>Оригинальность текста, предлагаемого к публикации в сборнике, должна составлять не менее 70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%, цитирование и (или)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самоцитирование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допускается до 30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Аннотация: на русском языке – в тексте.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аннотации – до 500 знаков (с пробелами).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 – по ГОСТ 7.1–2003.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авторах </w:t>
      </w:r>
    </w:p>
    <w:p w:rsidR="003A476F" w:rsidRDefault="00E47B57" w:rsidP="00BC517D">
      <w:pPr>
        <w:tabs>
          <w:tab w:val="left" w:pos="8923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предоставления материалов: прикрепленный файл на почте секретаря конференции: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tlt</w:t>
      </w:r>
      <w:proofErr w:type="spellEnd"/>
      <w:r>
        <w:rPr>
          <w:rFonts w:ascii="Times New Roman" w:hAnsi="Times New Roman" w:cs="Times New Roman"/>
          <w:sz w:val="28"/>
          <w:szCs w:val="28"/>
        </w:rPr>
        <w:t>-539339@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Текстовый редактор: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(версия не ниже 6.0).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страницы: А4 (210</w:t>
      </w:r>
      <w:r w:rsidRPr="00E2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×</w:t>
      </w:r>
      <w:r w:rsidRPr="00E272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297).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Поля: верхнее и нижнее – 2 см, левое – 3 см, правое – 1,5 см.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Times New Roman,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Красная строка: 1,25 см.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Межстрочный интервал: одинарный.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Выравнивание: по ширине.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переносов: автоматическая.</w:t>
      </w: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рисунков: *.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>, *.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и схемы должны представлять собой обобщенные материалы исследований. Рисунки должны быть четкими и легко воспроизводимыми. Рисунки должны располагаться в тексте, а также дублироваться отдельными файлами.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</w:t>
      </w:r>
    </w:p>
    <w:p w:rsidR="00726771" w:rsidRDefault="00726771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bookmarkStart w:id="2" w:name="OLE_LINK2"/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Оформление статьи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верхнем левом углу – индекс УДК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прописными буквами с выравниванием по центру – название статьи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выравниванием по центру – инициалы и фамилии авторов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выравниванием по центру – наименование организации, город,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FB011B">
        <w:rPr>
          <w:rFonts w:ascii="Times New Roman" w:hAnsi="Times New Roman" w:cs="Times New Roman"/>
          <w:sz w:val="28"/>
          <w:szCs w:val="28"/>
        </w:rPr>
        <w:t xml:space="preserve">страна (шрифт 12 </w:t>
      </w:r>
      <w:proofErr w:type="spellStart"/>
      <w:r w:rsidRPr="00FB011B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B011B">
        <w:rPr>
          <w:rFonts w:ascii="Times New Roman" w:hAnsi="Times New Roman" w:cs="Times New Roman"/>
          <w:sz w:val="28"/>
          <w:szCs w:val="28"/>
        </w:rPr>
        <w:t>);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выравниванием по ширине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 –  аннотация;</w:t>
      </w:r>
    </w:p>
    <w:p w:rsidR="003A476F" w:rsidRPr="00FB011B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FB011B"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слова (шрифт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статьи (шрифт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пустая строка;</w:t>
      </w:r>
    </w:p>
    <w:p w:rsidR="003A476F" w:rsidRDefault="00E47B57">
      <w:pPr>
        <w:pStyle w:val="a4"/>
        <w:numPr>
          <w:ilvl w:val="0"/>
          <w:numId w:val="11"/>
        </w:num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источников (шрифт 14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3A476F" w:rsidRDefault="003A476F">
      <w:pPr>
        <w:tabs>
          <w:tab w:val="left" w:pos="8923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заполнения заявки для школьника </w:t>
      </w:r>
    </w:p>
    <w:p w:rsidR="003A476F" w:rsidRDefault="005636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E47B57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https://forms.yandex.ru/u/698edc669029022a6d2036cf</w:t>
        </w:r>
      </w:hyperlink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заполнения заявки для студента</w:t>
      </w:r>
    </w:p>
    <w:p w:rsidR="003A476F" w:rsidRDefault="005636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E47B57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https://forms.yandex.ru/u/6992bd54d04688b22f0ee176</w:t>
        </w:r>
      </w:hyperlink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заполнения заявки для преподавателя</w:t>
      </w:r>
    </w:p>
    <w:p w:rsidR="003A476F" w:rsidRDefault="005636D0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E47B57">
          <w:rPr>
            <w:rStyle w:val="a3"/>
            <w:rFonts w:ascii="Times New Roman" w:hAnsi="Times New Roman" w:cs="Times New Roman"/>
            <w:sz w:val="28"/>
            <w:szCs w:val="28"/>
          </w:rPr>
          <w:t>https://forms.yandex.ru/u/6992c30ed04688b3660ee09b</w:t>
        </w:r>
      </w:hyperlink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76F" w:rsidRDefault="00E47B57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Авторы несут полную ответственность за содержание и оформление материалов. Редактирование материалов не предусматривается.</w:t>
      </w:r>
      <w:bookmarkEnd w:id="1"/>
      <w:bookmarkEnd w:id="2"/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476F" w:rsidRDefault="003A476F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476F" w:rsidRDefault="00E47B57">
      <w:pPr>
        <w:pageBreakBefore/>
        <w:widowControl w:val="0"/>
        <w:spacing w:after="0" w:line="240" w:lineRule="auto"/>
        <w:ind w:right="4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ОБРАЗЕЦ ОФОРМЛЕНИЯ МАТЕРИАЛОВ СТАТЬИ</w:t>
      </w:r>
    </w:p>
    <w:p w:rsidR="003A476F" w:rsidRDefault="003A47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796.01;64</w:t>
      </w:r>
    </w:p>
    <w:p w:rsidR="003A476F" w:rsidRDefault="003A47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АДАПТАЦИИ ШКОЛЬНИКОВ НА УРОКЕ ФИЗИЧЕСКОЙ КУЛЬТУРЫ С УЧЕТОМ ИНТЕГРАЛЬНЫХ ПОКАЗАТЕЛЕЙ ФУНКЦИОНАЛЬНОГО КЛАССА ОБУЧАЮЩИХСЯ</w:t>
      </w:r>
    </w:p>
    <w:p w:rsidR="003A476F" w:rsidRDefault="003A476F">
      <w:pPr>
        <w:widowControl w:val="0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Горелик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Тольяттинский государственный университет, г. Тольятти, Россия</w:t>
      </w:r>
    </w:p>
    <w:p w:rsidR="003A476F" w:rsidRDefault="003A47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Представлено физиологическое обоснование применения методов педагогического контроля с использованием экспресс-технологий, реализованных в виде ПАК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Варикард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«Экспресс-оценка физического здоровья школьников» для мониторинга адаптации и здоровья учеников 10–12 лет. Полученные данные показывают, что применение предлагаемого физиолого-педагогического контроля методами экспресс-технологий является основой для разработки и использования индивидуально-типологического подхода в подборе двигательных нагрузок. </w:t>
      </w:r>
    </w:p>
    <w:p w:rsidR="003A476F" w:rsidRDefault="003A47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Ключевые слова: адаптация, школьники 10–12 лет, тип вегетативной регуляции, функциональный класс здоровья, физическая культура, индексы здоровья </w:t>
      </w:r>
    </w:p>
    <w:p w:rsidR="003A476F" w:rsidRDefault="003A47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источников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Горелик В. В., Филиппова С. Н. Новая физкультура в школе: коррекционно-оздоровительное использование физиологических показателей учащихся как маркеров нарушений физического развития и здоровья // Человек. Спорт. Медицина. – 2019. – Т. 19, № 1. – С. 42–49.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Павловская Е.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Э., Сурков А. Г. [и др.] Ожирение у детей: критерии диагностики и клинические проявления // Вопросы детской диетологии. – 2012. – Т. 10. – № 3. – С. 18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Павловская Е. В., Каганов Б. С., Строкова Т. В. Ожирение у детей и подростков – патогенетические основы, клинические проявления, принципы лечения // Международный журнал педиатрии, акушерства и гинекологии. – 2013. – № 2, Т. 3. – С. 67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Лебедькова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Е.,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Вивтаненко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В.,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Лапачева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Б.,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 Нарушения сердечного ритма у детей и подростков с абдоминальным типом ожирения // Кардиоваскулярная терапия и профилактика. – 2008. – Т. 7, 6 S1. – С. 215.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Новикова В. П., Гурова М.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Мультидисциплинарные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 ожирения у детей. – Санкт-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Петербург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СпецЛит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2019. – 582 с.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А., Ремизов О. В. Ожирение в детском возрасте // Ожирение и метаболизм. – 2004. – № 1. – С. 17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Бруйков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В. Проявление метаболического синдрома у детей 10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лет с избыточным весом и ожирением // Вестник Авиценны. – 2017. – № 2 (19). – С. 226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229.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Садыкова Д. И. Профилактика ожирения в детском возрасте // Практическая медицина. – 2013. – № 6 (75). – С. 25</w:t>
      </w:r>
      <w:r>
        <w:rPr>
          <w:b/>
          <w:color w:val="000000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</w:p>
    <w:p w:rsidR="00CA2890" w:rsidRDefault="00CA289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 в конференции</w:t>
      </w:r>
    </w:p>
    <w:p w:rsidR="003A476F" w:rsidRPr="00540ECB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технических вопросо</w:t>
      </w:r>
      <w:r w:rsidR="0054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 оформлении заявки заявку </w:t>
      </w:r>
      <w:r w:rsidRPr="00540EC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отправить</w:t>
      </w:r>
      <w:r w:rsidRPr="00540E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Долговой А.И., специалисту по методической работе кафедры «Адаптивная физическая культура, спорт и туризм» ТГУ. 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mail</w:t>
      </w:r>
      <w:r w:rsidRPr="00540E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hyperlink r:id="rId21" w:history="1">
        <w:r w:rsidRPr="00540E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tlt-539339@yandex.ru</w:t>
        </w:r>
      </w:hyperlink>
    </w:p>
    <w:p w:rsidR="003A476F" w:rsidRDefault="00E47B57">
      <w:pPr>
        <w:tabs>
          <w:tab w:val="left" w:pos="892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2B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на участие в работе конференции и материалы докладов необходимо высылать до 31 марта 2026 года, а статьи до 30 апреля 2026 года в оргкомитет конференции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Долговой А.И., специалисту по методической работе кафедры «Адаптивная физическая культура, спорт и туризм» ТГУ.</w:t>
      </w:r>
      <w:r w:rsidRPr="00CA22B0">
        <w:rPr>
          <w:rFonts w:ascii="Times New Roman" w:hAnsi="Times New Roman" w:cs="Times New Roman"/>
          <w:sz w:val="28"/>
          <w:szCs w:val="28"/>
        </w:rPr>
        <w:t xml:space="preserve"> 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E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mail</w:t>
      </w:r>
      <w:r w:rsidRPr="00C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hyperlink r:id="rId22" w:history="1">
        <w:r w:rsidRPr="00CA22B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tlt-539339@yandex.ru</w:t>
        </w:r>
      </w:hyperlink>
    </w:p>
    <w:p w:rsidR="003A476F" w:rsidRPr="00052F85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Координаты оргкомитета: </w:t>
      </w:r>
    </w:p>
    <w:p w:rsidR="003A476F" w:rsidRPr="00052F85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F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Горелик Виктор Владимирович, канд. биол. наук, доцент кафедры «Адаптивная физическая культура, спорт и туризм», тел. 8 (987) 936-72-75.</w:t>
      </w:r>
    </w:p>
    <w:p w:rsidR="003A476F" w:rsidRDefault="003A47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ЗАЯВКА НА УЧАСТИЕ 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4F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4FB3" w:rsidRPr="00194FB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2F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94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Всероссийской научно-практической конференции с международным участием</w:t>
      </w:r>
      <w:r w:rsidRPr="00194F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94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Спорт и культура здоровья: традиции, инновации, цифровая среда</w:t>
      </w:r>
      <w:r w:rsidRPr="007C42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»</w:t>
      </w:r>
    </w:p>
    <w:p w:rsidR="003A476F" w:rsidRDefault="00E47B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(</w:t>
      </w:r>
      <w:r w:rsidRPr="005C0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1–2 апреля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г., ТГУ)</w:t>
      </w: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(заполняются на каждого участника)</w:t>
      </w:r>
    </w:p>
    <w:p w:rsidR="003A476F" w:rsidRDefault="003A47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8"/>
        <w:gridCol w:w="4658"/>
      </w:tblGrid>
      <w:tr w:rsidR="003A476F">
        <w:tc>
          <w:tcPr>
            <w:tcW w:w="4785" w:type="dxa"/>
          </w:tcPr>
          <w:p w:rsidR="003A476F" w:rsidRPr="00CA2890" w:rsidRDefault="00CA2890" w:rsidP="00CA28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автора, </w:t>
            </w:r>
            <w:r w:rsidR="00E47B57"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47B57"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 w:rsidTr="00CA2890">
        <w:trPr>
          <w:trHeight w:val="70"/>
        </w:trPr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для переписки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 w:rsidTr="00CA2890">
        <w:trPr>
          <w:trHeight w:val="70"/>
        </w:trPr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CA2890" w:rsidP="00CA289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автора (соавтора), </w:t>
            </w:r>
            <w:r w:rsidR="00E47B57"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E47B57"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 для переписки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E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en-US" w:eastAsia="ru-RU"/>
              </w:rPr>
              <w:t>mail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3A476F" w:rsidTr="00CA2890">
        <w:trPr>
          <w:trHeight w:val="70"/>
        </w:trPr>
        <w:tc>
          <w:tcPr>
            <w:tcW w:w="4785" w:type="dxa"/>
          </w:tcPr>
          <w:p w:rsidR="003A476F" w:rsidRPr="00CA2890" w:rsidRDefault="00E47B5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A289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…</w:t>
            </w:r>
          </w:p>
        </w:tc>
        <w:tc>
          <w:tcPr>
            <w:tcW w:w="4786" w:type="dxa"/>
          </w:tcPr>
          <w:p w:rsidR="003A476F" w:rsidRDefault="003A476F">
            <w:pPr>
              <w:widowControl w:val="0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3A476F" w:rsidRDefault="003A47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476F" w:rsidRDefault="00E47B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доклада </w:t>
      </w:r>
    </w:p>
    <w:p w:rsidR="00CA2890" w:rsidRDefault="00CA2890" w:rsidP="00AF350A">
      <w:pPr>
        <w:widowControl w:val="0"/>
        <w:spacing w:after="0" w:line="16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A476F" w:rsidTr="00AF350A">
        <w:trPr>
          <w:trHeight w:val="301"/>
        </w:trPr>
        <w:tc>
          <w:tcPr>
            <w:tcW w:w="9493" w:type="dxa"/>
          </w:tcPr>
          <w:p w:rsidR="003A476F" w:rsidRDefault="00E47B57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Название:</w:t>
            </w:r>
          </w:p>
          <w:p w:rsidR="00AF350A" w:rsidRDefault="00AF350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476F" w:rsidTr="00AF350A">
        <w:trPr>
          <w:trHeight w:val="693"/>
        </w:trPr>
        <w:tc>
          <w:tcPr>
            <w:tcW w:w="9493" w:type="dxa"/>
          </w:tcPr>
          <w:p w:rsidR="003A476F" w:rsidRDefault="00E47B57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Автор(ы) Фамилия, имя, отчество, звание, ученая степень представляющего и содокладчиков</w:t>
            </w:r>
          </w:p>
          <w:p w:rsidR="00AF350A" w:rsidRDefault="00AF350A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A476F" w:rsidRDefault="003A476F" w:rsidP="00AF350A">
      <w:pPr>
        <w:tabs>
          <w:tab w:val="left" w:pos="892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3A476F">
      <w:headerReference w:type="default" r:id="rId23"/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6D0" w:rsidRDefault="005636D0">
      <w:pPr>
        <w:spacing w:after="0" w:line="240" w:lineRule="auto"/>
      </w:pPr>
      <w:r>
        <w:separator/>
      </w:r>
    </w:p>
  </w:endnote>
  <w:endnote w:type="continuationSeparator" w:id="0">
    <w:p w:rsidR="005636D0" w:rsidRDefault="0056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6D0" w:rsidRDefault="005636D0">
      <w:pPr>
        <w:spacing w:after="0" w:line="240" w:lineRule="auto"/>
      </w:pPr>
      <w:r>
        <w:separator/>
      </w:r>
    </w:p>
  </w:footnote>
  <w:footnote w:type="continuationSeparator" w:id="0">
    <w:p w:rsidR="005636D0" w:rsidRDefault="0056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76F" w:rsidRDefault="003A476F">
    <w:pPr>
      <w:pStyle w:val="af"/>
    </w:pPr>
  </w:p>
  <w:p w:rsidR="003A476F" w:rsidRDefault="003A476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C8C21CA"/>
    <w:lvl w:ilvl="0" w:tplc="FC1AFD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57480B0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AB680BE"/>
    <w:lvl w:ilvl="0" w:tplc="96D28070">
      <w:start w:val="2"/>
      <w:numFmt w:val="decimalZero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8345C1A"/>
    <w:lvl w:ilvl="0" w:tplc="FC1AFD30">
      <w:start w:val="1"/>
      <w:numFmt w:val="bullet"/>
      <w:lvlText w:val="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A401EA8"/>
    <w:lvl w:ilvl="0" w:tplc="FC1AFD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817875E0"/>
    <w:lvl w:ilvl="0" w:tplc="FC1AFD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242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91EEF2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000009"/>
    <w:multiLevelType w:val="hybridMultilevel"/>
    <w:tmpl w:val="6AEEA8FC"/>
    <w:lvl w:ilvl="0" w:tplc="FC1AFD30">
      <w:start w:val="1"/>
      <w:numFmt w:val="bullet"/>
      <w:lvlText w:val="−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A62208E4"/>
    <w:lvl w:ilvl="0" w:tplc="FC1AFD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90D69C2"/>
    <w:multiLevelType w:val="hybridMultilevel"/>
    <w:tmpl w:val="F3021E5A"/>
    <w:lvl w:ilvl="0" w:tplc="5C8A6E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6F"/>
    <w:rsid w:val="00045649"/>
    <w:rsid w:val="00052F85"/>
    <w:rsid w:val="000D67E4"/>
    <w:rsid w:val="00106288"/>
    <w:rsid w:val="00194FB3"/>
    <w:rsid w:val="00292BBA"/>
    <w:rsid w:val="002F383B"/>
    <w:rsid w:val="003A476F"/>
    <w:rsid w:val="00540ECB"/>
    <w:rsid w:val="005636D0"/>
    <w:rsid w:val="005709F2"/>
    <w:rsid w:val="00582945"/>
    <w:rsid w:val="005C050E"/>
    <w:rsid w:val="005F0352"/>
    <w:rsid w:val="00726771"/>
    <w:rsid w:val="00736F19"/>
    <w:rsid w:val="007A275A"/>
    <w:rsid w:val="007C4230"/>
    <w:rsid w:val="009D6BC2"/>
    <w:rsid w:val="00A0123A"/>
    <w:rsid w:val="00AF350A"/>
    <w:rsid w:val="00B16EEE"/>
    <w:rsid w:val="00BC517D"/>
    <w:rsid w:val="00CA22B0"/>
    <w:rsid w:val="00CA2890"/>
    <w:rsid w:val="00D03634"/>
    <w:rsid w:val="00D922A1"/>
    <w:rsid w:val="00E2722E"/>
    <w:rsid w:val="00E47B57"/>
    <w:rsid w:val="00E92E6F"/>
    <w:rsid w:val="00F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12DD3"/>
  <w15:docId w15:val="{0440724C-5EBE-4998-9C9F-6734CDCE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widowControl w:val="0"/>
      <w:spacing w:after="960" w:line="240" w:lineRule="auto"/>
      <w:ind w:firstLine="560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rPr>
      <w:color w:val="954F72"/>
      <w:u w:val="single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rPr>
      <w:sz w:val="16"/>
      <w:szCs w:val="16"/>
    </w:rPr>
  </w:style>
  <w:style w:type="paragraph" w:styleId="ab">
    <w:name w:val="annotation text"/>
    <w:basedOn w:val="a"/>
    <w:link w:val="ac"/>
    <w:uiPriority w:val="9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yperlink" Target="https://forms.yandex.ru/u/698edc669029022a6d2036c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lt-539339@yandex.ru" TargetMode="Externa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yperlink" Target="mailto:onti@tltsu.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hyperlink" Target="https://forms.yandex.ru/u/6992c30ed04688b3660ee09b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hyperlink" Target="https://forms.yandex.ru/u/6992bd54d04688b22f0ee176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hyperlink" Target="mailto:tlt-539339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19E1B9F4-8259-475E-AE25-105E1A197D2F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18C9D1E9-35A6-4BB0-A280-065687D532EB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00C90CC5-41DC-4FE2-9147-FA3ACE14648B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17D7BB75-7362-44CC-B58B-731E79F52D19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88C5BB40-FA0A-480D-AF05-A2FF1DFD01BF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961131C8-4781-4FDF-9E0E-7FA3F5ED7D31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8A145C1C-98E3-4CF4-92F2-5718EFBD1648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BC414D93-C98F-4E68-BA3F-32B20BC0621B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D64C67B1-0F4E-4B79-A86C-2FF767FDACDF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10C4A7F9-E5BB-4F2D-ADDD-6F4F1BF00480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2026-02-25T11:35:00Z</cp:lastPrinted>
  <dcterms:created xsi:type="dcterms:W3CDTF">2026-03-04T05:42:00Z</dcterms:created>
  <dcterms:modified xsi:type="dcterms:W3CDTF">2026-03-04T06:53:00Z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b83ee7af413b46d7852564584f51a6c6</vt:lpwstr>
  </property>
</Properties>
</file>