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AB" w:rsidRDefault="00D614AB" w:rsidP="000216EA">
      <w:pPr>
        <w:rPr>
          <w:noProof/>
        </w:rPr>
      </w:pPr>
      <w:r w:rsidRPr="00D614AB">
        <w:rPr>
          <w:noProof/>
        </w:rPr>
        <w:drawing>
          <wp:anchor distT="0" distB="0" distL="114300" distR="114300" simplePos="0" relativeHeight="251689984" behindDoc="1" locked="0" layoutInCell="1" allowOverlap="1" wp14:anchorId="55D94A7D" wp14:editId="0C0B875D">
            <wp:simplePos x="0" y="0"/>
            <wp:positionH relativeFrom="margin">
              <wp:align>center</wp:align>
            </wp:positionH>
            <wp:positionV relativeFrom="paragraph">
              <wp:posOffset>254</wp:posOffset>
            </wp:positionV>
            <wp:extent cx="6851650" cy="3370580"/>
            <wp:effectExtent l="0" t="0" r="6350" b="1270"/>
            <wp:wrapTight wrapText="bothSides">
              <wp:wrapPolygon edited="0">
                <wp:start x="0" y="0"/>
                <wp:lineTo x="0" y="21486"/>
                <wp:lineTo x="21560" y="21486"/>
                <wp:lineTo x="21560" y="0"/>
                <wp:lineTo x="0" y="0"/>
              </wp:wrapPolygon>
            </wp:wrapTight>
            <wp:docPr id="2" name="Рисунок 2" descr="C:\Users\User\Desktop\молодежь_наука_общество_Блокнот_202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лодежь_наука_общество_Блокнот_2022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971">
        <w:rPr>
          <w:noProof/>
        </w:rPr>
        <w:t xml:space="preserve">  </w:t>
      </w:r>
    </w:p>
    <w:p w:rsidR="003C3102" w:rsidRPr="001F5378" w:rsidRDefault="002F0250" w:rsidP="000216EA">
      <w:pPr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  <w:r w:rsidRPr="001F5378">
        <w:rPr>
          <w:rFonts w:ascii="Times New Roman" w:hAnsi="Times New Roman" w:cs="Times New Roman"/>
          <w:b/>
          <w:bCs/>
          <w:color w:val="FF0000"/>
          <w:sz w:val="68"/>
          <w:szCs w:val="68"/>
        </w:rPr>
        <w:t>ИНФОРМАЦИОННОЕ ПИСЬМО</w:t>
      </w:r>
    </w:p>
    <w:p w:rsidR="00373971" w:rsidRDefault="00373971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99"/>
          <w:sz w:val="48"/>
          <w:szCs w:val="48"/>
        </w:rPr>
      </w:pPr>
    </w:p>
    <w:p w:rsidR="002F0250" w:rsidRPr="001F5378" w:rsidRDefault="002F0250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99"/>
          <w:sz w:val="48"/>
          <w:szCs w:val="48"/>
        </w:rPr>
      </w:pPr>
      <w:r w:rsidRPr="001F5378"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Приглашаем Вас принять участие в работе </w:t>
      </w:r>
    </w:p>
    <w:p w:rsidR="002F0250" w:rsidRPr="001F5378" w:rsidRDefault="00D614AB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99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99"/>
          <w:sz w:val="48"/>
          <w:szCs w:val="48"/>
        </w:rPr>
        <w:t>Всероссийской</w:t>
      </w:r>
      <w:r w:rsidR="002F0250" w:rsidRPr="001F5378"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 студенческой </w:t>
      </w:r>
    </w:p>
    <w:p w:rsidR="002F0250" w:rsidRPr="001F5378" w:rsidRDefault="002F0250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99"/>
          <w:sz w:val="48"/>
          <w:szCs w:val="48"/>
        </w:rPr>
      </w:pPr>
      <w:r w:rsidRPr="001F5378"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научно-практической </w:t>
      </w:r>
    </w:p>
    <w:p w:rsidR="002F0250" w:rsidRPr="00AE42B0" w:rsidRDefault="002F0250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99"/>
          <w:sz w:val="48"/>
          <w:szCs w:val="48"/>
        </w:rPr>
      </w:pPr>
      <w:r w:rsidRPr="001F5378">
        <w:rPr>
          <w:rFonts w:ascii="Times New Roman" w:hAnsi="Times New Roman" w:cs="Times New Roman"/>
          <w:b/>
          <w:bCs/>
          <w:color w:val="000099"/>
          <w:sz w:val="48"/>
          <w:szCs w:val="48"/>
        </w:rPr>
        <w:t>междисциплинарной конференции</w:t>
      </w:r>
      <w:r w:rsidR="00AE42B0" w:rsidRPr="00AE42B0">
        <w:rPr>
          <w:rFonts w:ascii="Times New Roman" w:hAnsi="Times New Roman" w:cs="Times New Roman"/>
          <w:b/>
          <w:bCs/>
          <w:color w:val="000099"/>
          <w:sz w:val="48"/>
          <w:szCs w:val="48"/>
        </w:rPr>
        <w:t xml:space="preserve"> с международным участием</w:t>
      </w:r>
    </w:p>
    <w:p w:rsidR="000B0B64" w:rsidRDefault="002F0250" w:rsidP="002F0250">
      <w:pPr>
        <w:jc w:val="center"/>
        <w:rPr>
          <w:rFonts w:ascii="Times New Roman" w:hAnsi="Times New Roman" w:cs="Times New Roman"/>
          <w:b/>
          <w:bCs/>
          <w:color w:val="000099"/>
          <w:sz w:val="48"/>
          <w:szCs w:val="48"/>
        </w:rPr>
      </w:pPr>
      <w:r w:rsidRPr="001F5378">
        <w:rPr>
          <w:rFonts w:ascii="Times New Roman" w:hAnsi="Times New Roman" w:cs="Times New Roman"/>
          <w:b/>
          <w:bCs/>
          <w:color w:val="000099"/>
          <w:sz w:val="48"/>
          <w:szCs w:val="48"/>
        </w:rPr>
        <w:t>«Молодежь. Наука. Общество»</w:t>
      </w:r>
    </w:p>
    <w:p w:rsidR="00824AD7" w:rsidRDefault="00824AD7" w:rsidP="002F0250">
      <w:pPr>
        <w:widowControl w:val="0"/>
        <w:jc w:val="both"/>
        <w:rPr>
          <w:rFonts w:ascii="Times New Roman" w:hAnsi="Times New Roman" w:cs="Times New Roman"/>
          <w:b/>
          <w:bCs/>
          <w:color w:val="000099"/>
          <w:sz w:val="32"/>
          <w:szCs w:val="36"/>
        </w:rPr>
      </w:pPr>
    </w:p>
    <w:p w:rsidR="00824AD7" w:rsidRDefault="00824AD7" w:rsidP="002F0250">
      <w:pPr>
        <w:widowControl w:val="0"/>
        <w:jc w:val="both"/>
        <w:rPr>
          <w:rFonts w:ascii="Times New Roman" w:hAnsi="Times New Roman" w:cs="Times New Roman"/>
          <w:b/>
          <w:bCs/>
          <w:color w:val="000099"/>
          <w:sz w:val="32"/>
          <w:szCs w:val="36"/>
        </w:rPr>
      </w:pPr>
    </w:p>
    <w:p w:rsidR="0079196D" w:rsidRPr="00E90EA4" w:rsidRDefault="00FD2839" w:rsidP="002F0250">
      <w:pPr>
        <w:widowControl w:val="0"/>
        <w:jc w:val="both"/>
        <w:rPr>
          <w:rFonts w:ascii="Times New Roman" w:hAnsi="Times New Roman" w:cs="Times New Roman"/>
          <w:b/>
          <w:bCs/>
          <w:sz w:val="32"/>
          <w:szCs w:val="36"/>
        </w:rPr>
      </w:pPr>
      <w:r w:rsidRPr="00E90EA4">
        <w:rPr>
          <w:rFonts w:ascii="Times New Roman" w:hAnsi="Times New Roman" w:cs="Times New Roman"/>
          <w:b/>
          <w:bCs/>
          <w:color w:val="000099"/>
          <w:sz w:val="32"/>
          <w:szCs w:val="36"/>
        </w:rPr>
        <w:t>Форма участия</w:t>
      </w:r>
      <w:r w:rsidR="002F0250" w:rsidRPr="00E90EA4">
        <w:rPr>
          <w:rFonts w:ascii="Times New Roman" w:hAnsi="Times New Roman" w:cs="Times New Roman"/>
          <w:b/>
          <w:bCs/>
          <w:color w:val="000099"/>
          <w:sz w:val="32"/>
          <w:szCs w:val="36"/>
        </w:rPr>
        <w:t xml:space="preserve">: </w:t>
      </w:r>
      <w:r w:rsidR="0079196D" w:rsidRPr="00E90EA4">
        <w:rPr>
          <w:rFonts w:ascii="Times New Roman" w:hAnsi="Times New Roman" w:cs="Times New Roman"/>
          <w:b/>
          <w:bCs/>
          <w:sz w:val="32"/>
          <w:szCs w:val="36"/>
        </w:rPr>
        <w:t xml:space="preserve">гибридная (очно-дистанционная). </w:t>
      </w:r>
    </w:p>
    <w:p w:rsidR="002F0250" w:rsidRPr="00E90EA4" w:rsidRDefault="0079196D" w:rsidP="002F0250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36"/>
        </w:rPr>
      </w:pPr>
      <w:r w:rsidRPr="00E90EA4">
        <w:rPr>
          <w:rFonts w:ascii="Times New Roman" w:hAnsi="Times New Roman" w:cs="Times New Roman"/>
          <w:b/>
          <w:bCs/>
          <w:sz w:val="28"/>
          <w:szCs w:val="36"/>
        </w:rPr>
        <w:t>Для студентов ТГУ – очная. Для иногородних участников подключение онлайн.</w:t>
      </w:r>
    </w:p>
    <w:p w:rsidR="00D614AB" w:rsidRDefault="00D614AB" w:rsidP="002F0250">
      <w:pPr>
        <w:widowControl w:val="0"/>
        <w:jc w:val="both"/>
        <w:rPr>
          <w:rFonts w:ascii="Times New Roman" w:hAnsi="Times New Roman" w:cs="Times New Roman"/>
          <w:b/>
          <w:bCs/>
          <w:color w:val="000099"/>
        </w:rPr>
      </w:pPr>
    </w:p>
    <w:p w:rsidR="00DA3B46" w:rsidRDefault="00FD2839" w:rsidP="002F0250">
      <w:pPr>
        <w:widowControl w:val="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6"/>
        </w:rPr>
      </w:pPr>
      <w:r w:rsidRPr="00E90EA4">
        <w:rPr>
          <w:rFonts w:ascii="Times New Roman" w:hAnsi="Times New Roman" w:cs="Times New Roman"/>
          <w:b/>
          <w:bCs/>
          <w:color w:val="000099"/>
          <w:sz w:val="32"/>
          <w:szCs w:val="36"/>
        </w:rPr>
        <w:t xml:space="preserve">Организаторы конференции: </w:t>
      </w:r>
      <w:r w:rsidRPr="00E90EA4">
        <w:rPr>
          <w:rFonts w:ascii="Times New Roman" w:hAnsi="Times New Roman" w:cs="Times New Roman"/>
          <w:b/>
          <w:bCs/>
          <w:color w:val="000000" w:themeColor="text1"/>
          <w:sz w:val="32"/>
          <w:szCs w:val="36"/>
        </w:rPr>
        <w:t>ФГБОУ ВО «Тольяттинск</w:t>
      </w:r>
      <w:r w:rsidR="00DA3B46">
        <w:rPr>
          <w:rFonts w:ascii="Times New Roman" w:hAnsi="Times New Roman" w:cs="Times New Roman"/>
          <w:b/>
          <w:bCs/>
          <w:color w:val="000000" w:themeColor="text1"/>
          <w:sz w:val="32"/>
          <w:szCs w:val="36"/>
        </w:rPr>
        <w:t>ий государственный университет»</w:t>
      </w:r>
    </w:p>
    <w:p w:rsidR="00E90EA4" w:rsidRPr="00E90EA4" w:rsidRDefault="00E90EA4" w:rsidP="00E40F5B">
      <w:pPr>
        <w:pageBreakBefore/>
        <w:widowControl w:val="0"/>
        <w:spacing w:line="28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EA4">
        <w:rPr>
          <w:rFonts w:ascii="Times New Roman" w:hAnsi="Times New Roman" w:cs="Times New Roman"/>
          <w:bCs/>
          <w:sz w:val="28"/>
          <w:szCs w:val="28"/>
        </w:rPr>
        <w:lastRenderedPageBreak/>
        <w:t>ФГБОУ ВО «Тольяттинский государственный университет</w:t>
      </w:r>
      <w:r w:rsidR="00DA3B46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E90EA4">
        <w:rPr>
          <w:rFonts w:ascii="Times New Roman" w:hAnsi="Times New Roman" w:cs="Times New Roman"/>
          <w:bCs/>
          <w:sz w:val="28"/>
          <w:szCs w:val="28"/>
        </w:rPr>
        <w:t>нформиру</w:t>
      </w:r>
      <w:r w:rsidR="006E49DE">
        <w:rPr>
          <w:rFonts w:ascii="Times New Roman" w:hAnsi="Times New Roman" w:cs="Times New Roman"/>
          <w:bCs/>
          <w:sz w:val="28"/>
          <w:szCs w:val="28"/>
        </w:rPr>
        <w:t>ю</w:t>
      </w:r>
      <w:r w:rsidRPr="00E90EA4">
        <w:rPr>
          <w:rFonts w:ascii="Times New Roman" w:hAnsi="Times New Roman" w:cs="Times New Roman"/>
          <w:bCs/>
          <w:sz w:val="28"/>
          <w:szCs w:val="28"/>
        </w:rPr>
        <w:t xml:space="preserve">т о проведении </w:t>
      </w:r>
      <w:r w:rsidR="00D614AB">
        <w:rPr>
          <w:rFonts w:ascii="Times New Roman" w:hAnsi="Times New Roman" w:cs="Times New Roman"/>
          <w:bCs/>
          <w:sz w:val="28"/>
          <w:szCs w:val="28"/>
        </w:rPr>
        <w:t>Всероссийской</w:t>
      </w:r>
      <w:r w:rsidRPr="00E90EA4">
        <w:rPr>
          <w:rFonts w:ascii="Times New Roman" w:hAnsi="Times New Roman" w:cs="Times New Roman"/>
          <w:bCs/>
          <w:sz w:val="28"/>
          <w:szCs w:val="28"/>
        </w:rPr>
        <w:t xml:space="preserve"> студенческой научно-практической междисциплинарной конференции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2B0">
        <w:rPr>
          <w:rFonts w:ascii="Times New Roman" w:hAnsi="Times New Roman" w:cs="Times New Roman"/>
          <w:bCs/>
          <w:sz w:val="28"/>
          <w:szCs w:val="28"/>
        </w:rPr>
        <w:t xml:space="preserve">с международным участием </w:t>
      </w:r>
      <w:r w:rsidRPr="00E90EA4">
        <w:rPr>
          <w:rFonts w:ascii="Times New Roman" w:hAnsi="Times New Roman" w:cs="Times New Roman"/>
          <w:bCs/>
          <w:sz w:val="28"/>
          <w:szCs w:val="28"/>
        </w:rPr>
        <w:t>«Молодежь. Наука. Общество»</w:t>
      </w:r>
      <w:r w:rsidR="00D61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(далее – Конференция)</w:t>
      </w:r>
      <w:r w:rsidRPr="00E90EA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67F20" w:rsidRDefault="00E90EA4" w:rsidP="00E90EA4">
      <w:pPr>
        <w:widowControl w:val="0"/>
        <w:spacing w:line="28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78">
        <w:rPr>
          <w:rFonts w:ascii="Times New Roman" w:hAnsi="Times New Roman" w:cs="Times New Roman"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>ю проведения Конференции</w:t>
      </w:r>
      <w:r w:rsidRPr="001F53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является</w:t>
      </w:r>
      <w:r w:rsidRPr="001F5378">
        <w:rPr>
          <w:rFonts w:ascii="Times New Roman" w:hAnsi="Times New Roman" w:cs="Times New Roman"/>
          <w:bCs/>
          <w:sz w:val="28"/>
          <w:szCs w:val="28"/>
        </w:rPr>
        <w:t xml:space="preserve"> поддержка и развитие научного потенциала студенческой молодежи.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0EA4" w:rsidRDefault="00E90EA4" w:rsidP="00E90EA4">
      <w:pPr>
        <w:widowControl w:val="0"/>
        <w:spacing w:line="28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78">
        <w:rPr>
          <w:rFonts w:ascii="Times New Roman" w:hAnsi="Times New Roman" w:cs="Times New Roman"/>
          <w:bCs/>
          <w:sz w:val="28"/>
          <w:szCs w:val="28"/>
        </w:rPr>
        <w:t>Задачи: поиск и поддержка талантливых, интересующихся наукой студентов; создание условий для самореализации студентов в сфере науки; стимулирование самостоятельной научно-инновационной работы студентов; расширение научного кругозора, привитие исследовательских навыков и стремления к творческому использованию знаний в процессе будущей профессиональной деятельности; обмен опытом ведения научных</w:t>
      </w:r>
      <w:r w:rsidR="001B53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378">
        <w:rPr>
          <w:rFonts w:ascii="Times New Roman" w:hAnsi="Times New Roman" w:cs="Times New Roman"/>
          <w:bCs/>
          <w:sz w:val="28"/>
          <w:szCs w:val="28"/>
        </w:rPr>
        <w:t>исследований между студентами разных вузов</w:t>
      </w:r>
      <w:r w:rsidR="00DA3B46">
        <w:rPr>
          <w:rFonts w:ascii="Times New Roman" w:hAnsi="Times New Roman" w:cs="Times New Roman"/>
          <w:bCs/>
          <w:sz w:val="28"/>
          <w:szCs w:val="28"/>
        </w:rPr>
        <w:t>.</w:t>
      </w:r>
    </w:p>
    <w:p w:rsidR="003A593D" w:rsidRPr="00824AD7" w:rsidRDefault="003A593D" w:rsidP="007872B7">
      <w:pPr>
        <w:widowControl w:val="0"/>
        <w:jc w:val="center"/>
        <w:rPr>
          <w:rFonts w:ascii="Times New Roman" w:hAnsi="Times New Roman" w:cs="Times New Roman"/>
          <w:b/>
          <w:bCs/>
          <w:color w:val="000080"/>
        </w:rPr>
      </w:pPr>
    </w:p>
    <w:p w:rsidR="007872B7" w:rsidRPr="007872B7" w:rsidRDefault="007872B7" w:rsidP="007872B7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  <w:r w:rsidRPr="007872B7">
        <w:rPr>
          <w:rFonts w:ascii="Times New Roman" w:hAnsi="Times New Roman" w:cs="Times New Roman"/>
          <w:b/>
          <w:bCs/>
          <w:color w:val="000080"/>
          <w:sz w:val="32"/>
          <w:szCs w:val="32"/>
        </w:rPr>
        <w:t>УЧАСТНИКИ КОНФЕРЕНЦИИ</w:t>
      </w:r>
    </w:p>
    <w:p w:rsidR="007872B7" w:rsidRDefault="007872B7" w:rsidP="007872B7">
      <w:pPr>
        <w:widowControl w:val="0"/>
        <w:spacing w:line="28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2B7">
        <w:rPr>
          <w:rFonts w:ascii="Times New Roman" w:hAnsi="Times New Roman" w:cs="Times New Roman"/>
          <w:bCs/>
          <w:sz w:val="28"/>
          <w:szCs w:val="28"/>
        </w:rPr>
        <w:t>Участниками могут быть:</w:t>
      </w:r>
    </w:p>
    <w:p w:rsidR="007872B7" w:rsidRDefault="007872B7" w:rsidP="00E90EA4">
      <w:pPr>
        <w:widowControl w:val="0"/>
        <w:spacing w:line="28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90EA4">
        <w:rPr>
          <w:rFonts w:ascii="Times New Roman" w:hAnsi="Times New Roman" w:cs="Times New Roman"/>
          <w:bCs/>
          <w:sz w:val="28"/>
          <w:szCs w:val="28"/>
        </w:rPr>
        <w:t>с</w:t>
      </w:r>
      <w:r w:rsidR="00E90EA4" w:rsidRPr="00E90EA4">
        <w:rPr>
          <w:rFonts w:ascii="Times New Roman" w:hAnsi="Times New Roman" w:cs="Times New Roman"/>
          <w:bCs/>
          <w:sz w:val="28"/>
          <w:szCs w:val="28"/>
        </w:rPr>
        <w:t>туденты</w:t>
      </w:r>
      <w:r w:rsidR="005F61B0">
        <w:rPr>
          <w:rFonts w:ascii="Times New Roman" w:hAnsi="Times New Roman" w:cs="Times New Roman"/>
          <w:bCs/>
          <w:sz w:val="28"/>
          <w:szCs w:val="28"/>
        </w:rPr>
        <w:t xml:space="preserve"> магистра</w:t>
      </w:r>
      <w:r w:rsidR="00E90EA4" w:rsidRPr="00E90EA4">
        <w:rPr>
          <w:rFonts w:ascii="Times New Roman" w:hAnsi="Times New Roman" w:cs="Times New Roman"/>
          <w:bCs/>
          <w:sz w:val="28"/>
          <w:szCs w:val="28"/>
        </w:rPr>
        <w:t>т</w:t>
      </w:r>
      <w:r w:rsidR="005F61B0">
        <w:rPr>
          <w:rFonts w:ascii="Times New Roman" w:hAnsi="Times New Roman" w:cs="Times New Roman"/>
          <w:bCs/>
          <w:sz w:val="28"/>
          <w:szCs w:val="28"/>
        </w:rPr>
        <w:t xml:space="preserve">уры, </w:t>
      </w:r>
      <w:r w:rsidR="003A593D">
        <w:rPr>
          <w:rFonts w:ascii="Times New Roman" w:hAnsi="Times New Roman" w:cs="Times New Roman"/>
          <w:bCs/>
          <w:sz w:val="28"/>
          <w:szCs w:val="28"/>
        </w:rPr>
        <w:t>студен</w:t>
      </w:r>
      <w:r w:rsidR="00AE42B0">
        <w:rPr>
          <w:rFonts w:ascii="Times New Roman" w:hAnsi="Times New Roman" w:cs="Times New Roman"/>
          <w:bCs/>
          <w:sz w:val="28"/>
          <w:szCs w:val="28"/>
        </w:rPr>
        <w:t>т</w:t>
      </w:r>
      <w:r w:rsidR="003A593D">
        <w:rPr>
          <w:rFonts w:ascii="Times New Roman" w:hAnsi="Times New Roman" w:cs="Times New Roman"/>
          <w:bCs/>
          <w:sz w:val="28"/>
          <w:szCs w:val="28"/>
        </w:rPr>
        <w:t xml:space="preserve">ы </w:t>
      </w:r>
      <w:proofErr w:type="spellStart"/>
      <w:r w:rsidR="005F61B0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="005F61B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A593D">
        <w:rPr>
          <w:rFonts w:ascii="Times New Roman" w:hAnsi="Times New Roman" w:cs="Times New Roman"/>
          <w:bCs/>
          <w:sz w:val="28"/>
          <w:szCs w:val="28"/>
        </w:rPr>
        <w:t xml:space="preserve">студенты </w:t>
      </w:r>
      <w:proofErr w:type="spellStart"/>
      <w:r w:rsidR="005F61B0">
        <w:rPr>
          <w:rFonts w:ascii="Times New Roman" w:hAnsi="Times New Roman" w:cs="Times New Roman"/>
          <w:bCs/>
          <w:sz w:val="28"/>
          <w:szCs w:val="28"/>
        </w:rPr>
        <w:t>специалитета</w:t>
      </w:r>
      <w:proofErr w:type="spellEnd"/>
      <w:r w:rsidR="00E90EA4" w:rsidRPr="00E90E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0EA4">
        <w:rPr>
          <w:rFonts w:ascii="Times New Roman" w:hAnsi="Times New Roman" w:cs="Times New Roman"/>
          <w:bCs/>
          <w:sz w:val="28"/>
          <w:szCs w:val="28"/>
        </w:rPr>
        <w:t>образовательных организаций высшего образования</w:t>
      </w:r>
      <w:r w:rsidR="00AE42B0">
        <w:rPr>
          <w:rFonts w:ascii="Times New Roman" w:hAnsi="Times New Roman" w:cs="Times New Roman"/>
          <w:bCs/>
          <w:sz w:val="28"/>
          <w:szCs w:val="28"/>
        </w:rPr>
        <w:t>.</w:t>
      </w:r>
    </w:p>
    <w:p w:rsidR="003A593D" w:rsidRPr="00824AD7" w:rsidRDefault="003A593D" w:rsidP="00594764">
      <w:pPr>
        <w:widowControl w:val="0"/>
        <w:jc w:val="center"/>
        <w:rPr>
          <w:rFonts w:ascii="Times New Roman" w:hAnsi="Times New Roman" w:cs="Times New Roman"/>
          <w:b/>
          <w:bCs/>
          <w:color w:val="000080"/>
        </w:rPr>
      </w:pPr>
    </w:p>
    <w:p w:rsidR="00E90EA4" w:rsidRPr="00594764" w:rsidRDefault="009606BC" w:rsidP="00594764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80"/>
          <w:sz w:val="32"/>
          <w:szCs w:val="32"/>
        </w:rPr>
        <w:t>СРОКИ</w:t>
      </w:r>
      <w:r w:rsidR="00594764" w:rsidRPr="00594764">
        <w:rPr>
          <w:rFonts w:ascii="Times New Roman" w:hAnsi="Times New Roman" w:cs="Times New Roman"/>
          <w:b/>
          <w:bCs/>
          <w:color w:val="000080"/>
          <w:sz w:val="32"/>
          <w:szCs w:val="32"/>
        </w:rPr>
        <w:t xml:space="preserve"> ПРОВЕДЕНИЯ КОНФЕРЕНЦИИ</w:t>
      </w:r>
    </w:p>
    <w:p w:rsidR="00E90EA4" w:rsidRPr="00E90EA4" w:rsidRDefault="00E90EA4" w:rsidP="00944D8D">
      <w:pPr>
        <w:widowControl w:val="0"/>
        <w:spacing w:line="28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EA4">
        <w:rPr>
          <w:rFonts w:ascii="Times New Roman" w:hAnsi="Times New Roman" w:cs="Times New Roman"/>
          <w:bCs/>
          <w:sz w:val="28"/>
          <w:szCs w:val="28"/>
        </w:rPr>
        <w:t xml:space="preserve">- до </w:t>
      </w:r>
      <w:r w:rsidR="00DA3B46">
        <w:rPr>
          <w:rFonts w:ascii="Times New Roman" w:hAnsi="Times New Roman" w:cs="Times New Roman"/>
          <w:bCs/>
          <w:sz w:val="28"/>
          <w:szCs w:val="28"/>
        </w:rPr>
        <w:t>0</w:t>
      </w:r>
      <w:r w:rsidR="00A63893">
        <w:rPr>
          <w:rFonts w:ascii="Times New Roman" w:hAnsi="Times New Roman" w:cs="Times New Roman"/>
          <w:bCs/>
          <w:sz w:val="28"/>
          <w:szCs w:val="28"/>
        </w:rPr>
        <w:t>5</w:t>
      </w:r>
      <w:r w:rsidR="00427619">
        <w:rPr>
          <w:rFonts w:ascii="Times New Roman" w:hAnsi="Times New Roman" w:cs="Times New Roman"/>
          <w:bCs/>
          <w:sz w:val="28"/>
          <w:szCs w:val="28"/>
        </w:rPr>
        <w:t xml:space="preserve"> декабря</w:t>
      </w:r>
      <w:r w:rsidRPr="00E90EA4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63893">
        <w:rPr>
          <w:rFonts w:ascii="Times New Roman" w:hAnsi="Times New Roman" w:cs="Times New Roman"/>
          <w:bCs/>
          <w:sz w:val="28"/>
          <w:szCs w:val="28"/>
        </w:rPr>
        <w:t>5</w:t>
      </w:r>
      <w:r w:rsidRPr="00E90EA4">
        <w:rPr>
          <w:rFonts w:ascii="Times New Roman" w:hAnsi="Times New Roman" w:cs="Times New Roman"/>
          <w:bCs/>
          <w:sz w:val="28"/>
          <w:szCs w:val="28"/>
        </w:rPr>
        <w:t xml:space="preserve"> года – прием заявок</w:t>
      </w:r>
      <w:r w:rsidR="00D614AB">
        <w:rPr>
          <w:rFonts w:ascii="Times New Roman" w:hAnsi="Times New Roman" w:cs="Times New Roman"/>
          <w:bCs/>
          <w:sz w:val="28"/>
          <w:szCs w:val="28"/>
        </w:rPr>
        <w:t xml:space="preserve"> на участие в К</w:t>
      </w:r>
      <w:r w:rsidR="00DA3B46">
        <w:rPr>
          <w:rFonts w:ascii="Times New Roman" w:hAnsi="Times New Roman" w:cs="Times New Roman"/>
          <w:bCs/>
          <w:sz w:val="28"/>
          <w:szCs w:val="28"/>
        </w:rPr>
        <w:t>онференции</w:t>
      </w:r>
      <w:r w:rsidRPr="00E90EA4">
        <w:rPr>
          <w:rFonts w:ascii="Times New Roman" w:hAnsi="Times New Roman" w:cs="Times New Roman"/>
          <w:bCs/>
          <w:sz w:val="28"/>
          <w:szCs w:val="28"/>
        </w:rPr>
        <w:t>;</w:t>
      </w:r>
    </w:p>
    <w:p w:rsidR="00E90EA4" w:rsidRDefault="00E90EA4" w:rsidP="00944D8D">
      <w:pPr>
        <w:widowControl w:val="0"/>
        <w:spacing w:line="28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EA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872B7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73971">
        <w:rPr>
          <w:rFonts w:ascii="Times New Roman" w:hAnsi="Times New Roman" w:cs="Times New Roman"/>
          <w:bCs/>
          <w:sz w:val="28"/>
          <w:szCs w:val="28"/>
        </w:rPr>
        <w:t>1</w:t>
      </w:r>
      <w:r w:rsidR="00A63893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7872B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A63893">
        <w:rPr>
          <w:rFonts w:ascii="Times New Roman" w:hAnsi="Times New Roman" w:cs="Times New Roman"/>
          <w:bCs/>
          <w:sz w:val="28"/>
          <w:szCs w:val="28"/>
        </w:rPr>
        <w:t>1</w:t>
      </w:r>
      <w:bookmarkStart w:id="0" w:name="_GoBack"/>
      <w:bookmarkEnd w:id="0"/>
      <w:r w:rsidR="00A63893">
        <w:rPr>
          <w:rFonts w:ascii="Times New Roman" w:hAnsi="Times New Roman" w:cs="Times New Roman"/>
          <w:bCs/>
          <w:sz w:val="28"/>
          <w:szCs w:val="28"/>
        </w:rPr>
        <w:t>9</w:t>
      </w:r>
      <w:r w:rsidRPr="00E90EA4">
        <w:rPr>
          <w:rFonts w:ascii="Times New Roman" w:hAnsi="Times New Roman" w:cs="Times New Roman"/>
          <w:bCs/>
          <w:sz w:val="28"/>
          <w:szCs w:val="28"/>
        </w:rPr>
        <w:t xml:space="preserve"> декабря 202</w:t>
      </w:r>
      <w:r w:rsidR="00A63893">
        <w:rPr>
          <w:rFonts w:ascii="Times New Roman" w:hAnsi="Times New Roman" w:cs="Times New Roman"/>
          <w:bCs/>
          <w:sz w:val="28"/>
          <w:szCs w:val="28"/>
        </w:rPr>
        <w:t>5</w:t>
      </w:r>
      <w:r w:rsidRPr="00E90EA4">
        <w:rPr>
          <w:rFonts w:ascii="Times New Roman" w:hAnsi="Times New Roman" w:cs="Times New Roman"/>
          <w:bCs/>
          <w:sz w:val="28"/>
          <w:szCs w:val="28"/>
        </w:rPr>
        <w:t xml:space="preserve"> года – </w:t>
      </w:r>
      <w:r w:rsidR="00824AD7">
        <w:rPr>
          <w:rFonts w:ascii="Times New Roman" w:hAnsi="Times New Roman" w:cs="Times New Roman"/>
          <w:bCs/>
          <w:sz w:val="28"/>
          <w:szCs w:val="28"/>
        </w:rPr>
        <w:t>работа секций К</w:t>
      </w:r>
      <w:r w:rsidR="00F663A0">
        <w:rPr>
          <w:rFonts w:ascii="Times New Roman" w:hAnsi="Times New Roman" w:cs="Times New Roman"/>
          <w:bCs/>
          <w:sz w:val="28"/>
          <w:szCs w:val="28"/>
        </w:rPr>
        <w:t>онференции</w:t>
      </w:r>
      <w:r w:rsidR="007872B7">
        <w:rPr>
          <w:rFonts w:ascii="Times New Roman" w:hAnsi="Times New Roman" w:cs="Times New Roman"/>
          <w:bCs/>
          <w:sz w:val="28"/>
          <w:szCs w:val="28"/>
        </w:rPr>
        <w:t xml:space="preserve"> (очно-дистанционно);</w:t>
      </w:r>
    </w:p>
    <w:p w:rsidR="007872B7" w:rsidRDefault="007872B7" w:rsidP="00944D8D">
      <w:pPr>
        <w:widowControl w:val="0"/>
        <w:spacing w:line="28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A3B46">
        <w:rPr>
          <w:rFonts w:ascii="Times New Roman" w:hAnsi="Times New Roman" w:cs="Times New Roman"/>
          <w:bCs/>
          <w:sz w:val="28"/>
          <w:szCs w:val="28"/>
        </w:rPr>
        <w:t>до 25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декабря 202</w:t>
      </w:r>
      <w:r w:rsidR="00A63893">
        <w:rPr>
          <w:rFonts w:ascii="Times New Roman" w:hAnsi="Times New Roman" w:cs="Times New Roman"/>
          <w:bCs/>
          <w:sz w:val="28"/>
          <w:szCs w:val="28"/>
        </w:rPr>
        <w:t>5</w:t>
      </w:r>
      <w:r w:rsidR="00DA3B4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года – подве</w:t>
      </w:r>
      <w:r w:rsidR="00824AD7">
        <w:rPr>
          <w:rFonts w:ascii="Times New Roman" w:hAnsi="Times New Roman" w:cs="Times New Roman"/>
          <w:bCs/>
          <w:sz w:val="28"/>
          <w:szCs w:val="28"/>
        </w:rPr>
        <w:t>дение итогов К</w:t>
      </w:r>
      <w:r w:rsidR="00DA3B46">
        <w:rPr>
          <w:rFonts w:ascii="Times New Roman" w:hAnsi="Times New Roman" w:cs="Times New Roman"/>
          <w:bCs/>
          <w:sz w:val="28"/>
          <w:szCs w:val="28"/>
        </w:rPr>
        <w:t>онференции;</w:t>
      </w:r>
    </w:p>
    <w:p w:rsidR="00DA3B46" w:rsidRDefault="00DA3B46" w:rsidP="00944D8D">
      <w:pPr>
        <w:widowControl w:val="0"/>
        <w:spacing w:line="28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 1</w:t>
      </w:r>
      <w:r w:rsidR="00A6389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января 202</w:t>
      </w:r>
      <w:r w:rsidR="00A63893">
        <w:rPr>
          <w:rFonts w:ascii="Times New Roman" w:hAnsi="Times New Roman" w:cs="Times New Roman"/>
          <w:bCs/>
          <w:sz w:val="28"/>
          <w:szCs w:val="28"/>
        </w:rPr>
        <w:t>6 года -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прием статей к публикации в сборнике по итогам </w:t>
      </w:r>
    </w:p>
    <w:p w:rsidR="00DA3B46" w:rsidRPr="00944D8D" w:rsidRDefault="00DA3B46" w:rsidP="00944D8D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Конференции</w:t>
      </w:r>
      <w:r w:rsidR="00944D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44D8D" w:rsidRPr="00944D8D">
        <w:rPr>
          <w:rFonts w:ascii="Times New Roman" w:hAnsi="Times New Roman" w:cs="Times New Roman"/>
          <w:bCs/>
          <w:sz w:val="28"/>
          <w:szCs w:val="28"/>
        </w:rPr>
        <w:t>скан</w:t>
      </w:r>
      <w:r w:rsidR="00944D8D">
        <w:rPr>
          <w:rFonts w:ascii="Times New Roman" w:hAnsi="Times New Roman" w:cs="Times New Roman"/>
          <w:bCs/>
          <w:sz w:val="28"/>
          <w:szCs w:val="28"/>
        </w:rPr>
        <w:t>а</w:t>
      </w:r>
      <w:r w:rsidR="00944D8D" w:rsidRPr="00944D8D">
        <w:rPr>
          <w:rFonts w:ascii="Times New Roman" w:hAnsi="Times New Roman" w:cs="Times New Roman"/>
          <w:bCs/>
          <w:sz w:val="28"/>
          <w:szCs w:val="28"/>
        </w:rPr>
        <w:t xml:space="preserve"> заключения о возможности открытого опубликования</w:t>
      </w:r>
      <w:r w:rsidR="00944D8D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944D8D" w:rsidRPr="004A762F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944D8D">
        <w:rPr>
          <w:rFonts w:ascii="Times New Roman" w:hAnsi="Times New Roman" w:cs="Times New Roman"/>
          <w:sz w:val="28"/>
          <w:szCs w:val="28"/>
        </w:rPr>
        <w:t>я</w:t>
      </w:r>
      <w:r w:rsidR="00944D8D" w:rsidRPr="004A762F">
        <w:rPr>
          <w:rFonts w:ascii="Times New Roman" w:hAnsi="Times New Roman" w:cs="Times New Roman"/>
          <w:sz w:val="28"/>
          <w:szCs w:val="28"/>
        </w:rPr>
        <w:t xml:space="preserve"> н</w:t>
      </w:r>
      <w:r w:rsidR="00944D8D">
        <w:rPr>
          <w:rFonts w:ascii="Times New Roman" w:hAnsi="Times New Roman" w:cs="Times New Roman"/>
          <w:sz w:val="28"/>
          <w:szCs w:val="28"/>
        </w:rPr>
        <w:t>а обработку персональных данных.</w:t>
      </w:r>
    </w:p>
    <w:p w:rsidR="003A593D" w:rsidRPr="00824AD7" w:rsidRDefault="003A593D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80"/>
        </w:rPr>
      </w:pPr>
    </w:p>
    <w:p w:rsidR="002F0250" w:rsidRPr="001F5378" w:rsidRDefault="002F0250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  <w:r w:rsidRPr="00D1475B">
        <w:rPr>
          <w:rFonts w:ascii="Times New Roman" w:hAnsi="Times New Roman" w:cs="Times New Roman"/>
          <w:b/>
          <w:bCs/>
          <w:color w:val="000080"/>
          <w:sz w:val="32"/>
          <w:szCs w:val="32"/>
        </w:rPr>
        <w:t>СЕКЦИИ КОНФЕРЕНЦИИ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 xml:space="preserve">-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 xml:space="preserve"> </w:t>
      </w: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Секция «Архитектура, строительство, дизайн»;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«Бизнес в цифровой экосистеме (предпринимательство, экономическая безопасность и управление)»;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 xml:space="preserve">- Секция «Журналистика и </w:t>
      </w:r>
      <w:proofErr w:type="spellStart"/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медиакоммуникации</w:t>
      </w:r>
      <w:proofErr w:type="spellEnd"/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«Инженерная, экологическая и информационная безопасность»;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«Информационные технологии и цифровая экономика»;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«История, философия, культурология»;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«Математика, физика»;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«Машиностроение»;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lastRenderedPageBreak/>
        <w:t>- Секция «Отечественная филология (русская литература)»;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«Отечественная филология (русский язык;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«Педагогика и психология»;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«Современная профессиональная межкультурная коммуникация: перевод, профессиональный английский язык»;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«Социология»;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«Теория и методика преподавания иностранных языков и культур»;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«Физическая культура. Спорт. Адаптивная физическая культура. Здоровье. Туризм»;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«Химия, рациональное природопользование и биотехнологии»;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«Пищевые технологии и функциональные продукты: современные подходы и перспективы»;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«Электронные системы и робототехника»;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«Электроэнергетика и электротехника»;</w:t>
      </w:r>
    </w:p>
    <w:p w:rsidR="007A4E88" w:rsidRPr="007A4E88" w:rsidRDefault="007A4E88" w:rsidP="007A4E8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A4E88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- Секция «Юриспруденция».</w:t>
      </w:r>
    </w:p>
    <w:p w:rsidR="00824AD7" w:rsidRPr="00824AD7" w:rsidRDefault="00824AD7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80"/>
        </w:rPr>
      </w:pPr>
    </w:p>
    <w:p w:rsidR="002F0250" w:rsidRPr="001F5378" w:rsidRDefault="002F0250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  <w:r w:rsidRPr="001F5378">
        <w:rPr>
          <w:rFonts w:ascii="Times New Roman" w:hAnsi="Times New Roman" w:cs="Times New Roman"/>
          <w:b/>
          <w:bCs/>
          <w:color w:val="000080"/>
          <w:sz w:val="32"/>
          <w:szCs w:val="32"/>
        </w:rPr>
        <w:t xml:space="preserve">УЧАСТИЕ В КОНФЕРЕНЦИИ </w:t>
      </w:r>
    </w:p>
    <w:p w:rsidR="002F0250" w:rsidRPr="001F5378" w:rsidRDefault="002F0250" w:rsidP="00DB078D">
      <w:pPr>
        <w:pStyle w:val="a7"/>
        <w:widowControl w:val="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78">
        <w:rPr>
          <w:rFonts w:ascii="Times New Roman" w:hAnsi="Times New Roman" w:cs="Times New Roman"/>
          <w:bCs/>
          <w:sz w:val="28"/>
          <w:szCs w:val="28"/>
        </w:rPr>
        <w:t>Участие в Конференции бесплатное.</w:t>
      </w:r>
    </w:p>
    <w:p w:rsidR="001969A1" w:rsidRDefault="002F0250" w:rsidP="001969A1">
      <w:pPr>
        <w:pStyle w:val="a7"/>
        <w:widowControl w:val="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78">
        <w:rPr>
          <w:rFonts w:ascii="Times New Roman" w:hAnsi="Times New Roman" w:cs="Times New Roman"/>
          <w:bCs/>
          <w:sz w:val="28"/>
          <w:szCs w:val="28"/>
        </w:rPr>
        <w:t>Каждый участник может подать одну заявку на участие в Конференции.</w:t>
      </w:r>
    </w:p>
    <w:p w:rsidR="001969A1" w:rsidRDefault="001969A1" w:rsidP="001969A1">
      <w:pPr>
        <w:pStyle w:val="a7"/>
        <w:widowControl w:val="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 участия</w:t>
      </w:r>
      <w:r w:rsidR="00D275C5">
        <w:rPr>
          <w:rFonts w:ascii="Times New Roman" w:hAnsi="Times New Roman" w:cs="Times New Roman"/>
          <w:bCs/>
          <w:sz w:val="28"/>
          <w:szCs w:val="28"/>
        </w:rPr>
        <w:t xml:space="preserve"> в Конференции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969A1" w:rsidRDefault="001B536F" w:rsidP="001969A1">
      <w:pPr>
        <w:pStyle w:val="a7"/>
        <w:widowControl w:val="0"/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для студентов ТГУ – очная;</w:t>
      </w:r>
    </w:p>
    <w:p w:rsidR="001969A1" w:rsidRDefault="001969A1" w:rsidP="00A24F37">
      <w:pPr>
        <w:pStyle w:val="a7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</w:t>
      </w:r>
      <w:r w:rsidRPr="001969A1">
        <w:rPr>
          <w:rFonts w:ascii="Times New Roman" w:hAnsi="Times New Roman" w:cs="Times New Roman"/>
          <w:bCs/>
          <w:sz w:val="28"/>
          <w:szCs w:val="28"/>
        </w:rPr>
        <w:t xml:space="preserve">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внешних </w:t>
      </w:r>
      <w:r w:rsidRPr="001969A1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969A1">
        <w:rPr>
          <w:rFonts w:ascii="Times New Roman" w:hAnsi="Times New Roman" w:cs="Times New Roman"/>
          <w:bCs/>
          <w:sz w:val="28"/>
          <w:szCs w:val="28"/>
        </w:rPr>
        <w:t>подключение онлайн</w:t>
      </w:r>
      <w:r>
        <w:rPr>
          <w:rFonts w:ascii="Times New Roman" w:hAnsi="Times New Roman" w:cs="Times New Roman"/>
          <w:bCs/>
          <w:sz w:val="28"/>
          <w:szCs w:val="28"/>
        </w:rPr>
        <w:t xml:space="preserve"> (ссылки для подключения будут</w:t>
      </w:r>
      <w:r w:rsidR="00A24F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высланы заранее по электронной почте</w:t>
      </w:r>
      <w:r w:rsidR="00944D8D">
        <w:rPr>
          <w:rFonts w:ascii="Times New Roman" w:hAnsi="Times New Roman" w:cs="Times New Roman"/>
          <w:bCs/>
          <w:sz w:val="28"/>
          <w:szCs w:val="28"/>
        </w:rPr>
        <w:t>, указанной при регистрации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1969A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820CC" w:rsidRPr="00944D8D" w:rsidRDefault="003E33B2" w:rsidP="000820CC">
      <w:pPr>
        <w:pStyle w:val="a7"/>
        <w:widowControl w:val="0"/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D8D">
        <w:rPr>
          <w:rFonts w:ascii="Times New Roman" w:hAnsi="Times New Roman" w:cs="Times New Roman"/>
          <w:b/>
          <w:bCs/>
          <w:sz w:val="28"/>
          <w:szCs w:val="28"/>
        </w:rPr>
        <w:t xml:space="preserve">Заочное участие в конференции </w:t>
      </w:r>
      <w:r w:rsidR="009606BC" w:rsidRPr="00944D8D">
        <w:rPr>
          <w:rFonts w:ascii="Times New Roman" w:hAnsi="Times New Roman" w:cs="Times New Roman"/>
          <w:b/>
          <w:bCs/>
          <w:sz w:val="28"/>
          <w:szCs w:val="28"/>
        </w:rPr>
        <w:t xml:space="preserve">в виде опубликования статей в сборнике Конференции </w:t>
      </w:r>
      <w:r w:rsidRPr="00944D8D">
        <w:rPr>
          <w:rFonts w:ascii="Times New Roman" w:hAnsi="Times New Roman" w:cs="Times New Roman"/>
          <w:b/>
          <w:bCs/>
          <w:sz w:val="28"/>
          <w:szCs w:val="28"/>
        </w:rPr>
        <w:t>не предусмотрено!</w:t>
      </w:r>
      <w:r w:rsidR="009606BC" w:rsidRPr="00944D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820CC" w:rsidRPr="000820CC" w:rsidRDefault="000820CC" w:rsidP="000820CC">
      <w:pPr>
        <w:pStyle w:val="a7"/>
        <w:widowControl w:val="0"/>
        <w:numPr>
          <w:ilvl w:val="0"/>
          <w:numId w:val="16"/>
        </w:numPr>
        <w:spacing w:line="240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Рабочие языки Конференции: русский язык, английский язык.</w:t>
      </w:r>
    </w:p>
    <w:p w:rsidR="00F663A0" w:rsidRDefault="00F663A0" w:rsidP="00F663A0">
      <w:pPr>
        <w:pStyle w:val="a7"/>
        <w:widowControl w:val="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3A0">
        <w:rPr>
          <w:rFonts w:ascii="Times New Roman" w:hAnsi="Times New Roman" w:cs="Times New Roman"/>
          <w:bCs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bCs/>
          <w:sz w:val="28"/>
          <w:szCs w:val="28"/>
        </w:rPr>
        <w:t>представления участниками доклад</w:t>
      </w:r>
      <w:r w:rsidR="00CA2A51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3A0">
        <w:rPr>
          <w:rFonts w:ascii="Times New Roman" w:hAnsi="Times New Roman" w:cs="Times New Roman"/>
          <w:bCs/>
          <w:sz w:val="28"/>
          <w:szCs w:val="28"/>
        </w:rPr>
        <w:t>определяются победители Конференции: одно первое место, два вторых места, три третьих места в каждой секции.</w:t>
      </w:r>
    </w:p>
    <w:p w:rsidR="002F0250" w:rsidRPr="00D275C5" w:rsidRDefault="002F0250" w:rsidP="00F663A0">
      <w:pPr>
        <w:pStyle w:val="a7"/>
        <w:widowControl w:val="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78">
        <w:rPr>
          <w:rFonts w:ascii="Times New Roman" w:hAnsi="Times New Roman" w:cs="Times New Roman"/>
          <w:bCs/>
          <w:sz w:val="28"/>
          <w:szCs w:val="28"/>
        </w:rPr>
        <w:t>Победители и призеры Конференции награждаются дипломами. Научные руководители победителей</w:t>
      </w:r>
      <w:r w:rsidR="00F663A0">
        <w:rPr>
          <w:rFonts w:ascii="Times New Roman" w:hAnsi="Times New Roman" w:cs="Times New Roman"/>
          <w:bCs/>
          <w:sz w:val="28"/>
          <w:szCs w:val="28"/>
        </w:rPr>
        <w:t xml:space="preserve"> и призеров</w:t>
      </w:r>
      <w:r w:rsidRPr="001F5378">
        <w:rPr>
          <w:rFonts w:ascii="Times New Roman" w:hAnsi="Times New Roman" w:cs="Times New Roman"/>
          <w:bCs/>
          <w:sz w:val="28"/>
          <w:szCs w:val="28"/>
        </w:rPr>
        <w:t xml:space="preserve"> награждаются благодарственными письмами. Все участники Конференции получают </w:t>
      </w:r>
      <w:r w:rsidR="00373971">
        <w:rPr>
          <w:rFonts w:ascii="Times New Roman" w:hAnsi="Times New Roman" w:cs="Times New Roman"/>
          <w:bCs/>
          <w:sz w:val="28"/>
          <w:szCs w:val="28"/>
        </w:rPr>
        <w:t>дипломы</w:t>
      </w:r>
      <w:r w:rsidRPr="001F5378">
        <w:rPr>
          <w:rFonts w:ascii="Times New Roman" w:hAnsi="Times New Roman" w:cs="Times New Roman"/>
          <w:bCs/>
          <w:sz w:val="28"/>
          <w:szCs w:val="28"/>
        </w:rPr>
        <w:t xml:space="preserve"> участника.</w:t>
      </w:r>
      <w:r w:rsidR="00F663A0" w:rsidRPr="00F663A0">
        <w:t xml:space="preserve"> </w:t>
      </w:r>
    </w:p>
    <w:p w:rsidR="00D275C5" w:rsidRDefault="00D275C5" w:rsidP="00D275C5">
      <w:pPr>
        <w:pStyle w:val="a7"/>
        <w:widowControl w:val="0"/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5C5">
        <w:rPr>
          <w:rFonts w:ascii="Times New Roman" w:hAnsi="Times New Roman" w:cs="Times New Roman"/>
          <w:bCs/>
          <w:sz w:val="28"/>
          <w:szCs w:val="28"/>
        </w:rPr>
        <w:t xml:space="preserve">Программа Конференции </w:t>
      </w:r>
      <w:r>
        <w:rPr>
          <w:rFonts w:ascii="Times New Roman" w:hAnsi="Times New Roman" w:cs="Times New Roman"/>
          <w:bCs/>
          <w:sz w:val="28"/>
          <w:szCs w:val="28"/>
        </w:rPr>
        <w:t>буд</w:t>
      </w:r>
      <w:r w:rsidR="001B536F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437B70">
        <w:rPr>
          <w:rFonts w:ascii="Times New Roman" w:hAnsi="Times New Roman" w:cs="Times New Roman"/>
          <w:bCs/>
          <w:sz w:val="28"/>
          <w:szCs w:val="28"/>
        </w:rPr>
        <w:t>направле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44D8D">
        <w:rPr>
          <w:rFonts w:ascii="Times New Roman" w:hAnsi="Times New Roman" w:cs="Times New Roman"/>
          <w:bCs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bCs/>
          <w:sz w:val="28"/>
          <w:szCs w:val="28"/>
        </w:rPr>
        <w:t>дополнительно по электронной почте.</w:t>
      </w:r>
    </w:p>
    <w:p w:rsidR="00D72990" w:rsidRDefault="00D72990" w:rsidP="00D72990">
      <w:pPr>
        <w:pStyle w:val="a7"/>
        <w:widowControl w:val="0"/>
        <w:numPr>
          <w:ilvl w:val="0"/>
          <w:numId w:val="15"/>
        </w:numPr>
        <w:tabs>
          <w:tab w:val="left" w:pos="1276"/>
        </w:tabs>
        <w:spacing w:line="240" w:lineRule="auto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подготовки выступления/доклада можно использовать рекомендации к оформлению презентации (Приложение </w:t>
      </w:r>
      <w:r w:rsidR="00862C9F">
        <w:rPr>
          <w:rFonts w:ascii="Times New Roman" w:hAnsi="Times New Roman" w:cs="Times New Roman"/>
          <w:bCs/>
          <w:sz w:val="28"/>
          <w:szCs w:val="28"/>
        </w:rPr>
        <w:t>1 к Информационному письму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3A593D" w:rsidRPr="00862C9F" w:rsidRDefault="003A593D" w:rsidP="00D72990">
      <w:pPr>
        <w:pStyle w:val="a7"/>
        <w:widowControl w:val="0"/>
        <w:jc w:val="both"/>
        <w:rPr>
          <w:rFonts w:ascii="Times New Roman" w:hAnsi="Times New Roman" w:cs="Times New Roman"/>
          <w:b/>
          <w:bCs/>
          <w:color w:val="000080"/>
        </w:rPr>
      </w:pPr>
    </w:p>
    <w:p w:rsidR="002F0250" w:rsidRPr="001F5378" w:rsidRDefault="002F0250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  <w:r w:rsidRPr="001F5378">
        <w:rPr>
          <w:rFonts w:ascii="Times New Roman" w:hAnsi="Times New Roman" w:cs="Times New Roman"/>
          <w:b/>
          <w:bCs/>
          <w:color w:val="000080"/>
          <w:sz w:val="32"/>
          <w:szCs w:val="32"/>
        </w:rPr>
        <w:t>СБОРНИК КОНФЕРЕНЦИИ</w:t>
      </w:r>
    </w:p>
    <w:p w:rsidR="002F0250" w:rsidRDefault="002F0250" w:rsidP="00DB078D">
      <w:pPr>
        <w:pStyle w:val="a7"/>
        <w:widowControl w:val="0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78">
        <w:rPr>
          <w:rFonts w:ascii="Times New Roman" w:hAnsi="Times New Roman" w:cs="Times New Roman"/>
          <w:bCs/>
          <w:sz w:val="28"/>
          <w:szCs w:val="28"/>
        </w:rPr>
        <w:t xml:space="preserve">По итогам Конференции издается электронный сборник </w:t>
      </w:r>
      <w:r w:rsidR="005F5703" w:rsidRPr="001F5378">
        <w:rPr>
          <w:rFonts w:ascii="Times New Roman" w:hAnsi="Times New Roman" w:cs="Times New Roman"/>
          <w:bCs/>
          <w:sz w:val="28"/>
          <w:szCs w:val="28"/>
        </w:rPr>
        <w:t>материалов</w:t>
      </w:r>
      <w:r w:rsidR="00900F19">
        <w:rPr>
          <w:rFonts w:ascii="Times New Roman" w:hAnsi="Times New Roman" w:cs="Times New Roman"/>
          <w:bCs/>
          <w:sz w:val="28"/>
          <w:szCs w:val="28"/>
        </w:rPr>
        <w:t>, представленных участниками.</w:t>
      </w:r>
    </w:p>
    <w:p w:rsidR="00D72990" w:rsidRPr="00944D8D" w:rsidRDefault="00900F19" w:rsidP="00D72990">
      <w:pPr>
        <w:pStyle w:val="a7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D8D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 на то, что к публикации в сборнике принимаются статьи от тех участников, которые выступили с докладом на заседании секции!</w:t>
      </w:r>
    </w:p>
    <w:p w:rsidR="00D72990" w:rsidRPr="00D72990" w:rsidRDefault="00D72990" w:rsidP="00A63893">
      <w:pPr>
        <w:pStyle w:val="a7"/>
        <w:widowControl w:val="0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Статьи принимаются согласно правилам оформления статей (Приложение 2</w:t>
      </w:r>
      <w:r w:rsidR="006879AE" w:rsidRPr="00A638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C9F" w:rsidRPr="00862C9F">
        <w:rPr>
          <w:rFonts w:ascii="Times New Roman" w:hAnsi="Times New Roman" w:cs="Times New Roman"/>
          <w:bCs/>
          <w:sz w:val="28"/>
          <w:szCs w:val="28"/>
        </w:rPr>
        <w:t>к Информационному письму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9606BC" w:rsidRDefault="002F0250" w:rsidP="00DB078D">
      <w:pPr>
        <w:pStyle w:val="a7"/>
        <w:widowControl w:val="0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78">
        <w:rPr>
          <w:rFonts w:ascii="Times New Roman" w:hAnsi="Times New Roman" w:cs="Times New Roman"/>
          <w:bCs/>
          <w:sz w:val="28"/>
          <w:szCs w:val="28"/>
        </w:rPr>
        <w:lastRenderedPageBreak/>
        <w:t>Рассылка электронного</w:t>
      </w:r>
      <w:r w:rsidR="00752B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5378">
        <w:rPr>
          <w:rFonts w:ascii="Times New Roman" w:hAnsi="Times New Roman" w:cs="Times New Roman"/>
          <w:bCs/>
          <w:sz w:val="28"/>
          <w:szCs w:val="28"/>
        </w:rPr>
        <w:t xml:space="preserve">сборника осуществляется </w:t>
      </w:r>
      <w:r w:rsidR="00CA2A51">
        <w:rPr>
          <w:rFonts w:ascii="Times New Roman" w:hAnsi="Times New Roman" w:cs="Times New Roman"/>
          <w:bCs/>
          <w:sz w:val="28"/>
          <w:szCs w:val="28"/>
        </w:rPr>
        <w:t>н</w:t>
      </w:r>
      <w:r w:rsidR="00752B7F">
        <w:rPr>
          <w:rFonts w:ascii="Times New Roman" w:hAnsi="Times New Roman" w:cs="Times New Roman"/>
          <w:bCs/>
          <w:sz w:val="28"/>
          <w:szCs w:val="28"/>
        </w:rPr>
        <w:t>а электронную почту участника, указанную в заявке.</w:t>
      </w:r>
    </w:p>
    <w:p w:rsidR="002F0250" w:rsidRDefault="009606BC" w:rsidP="00DB078D">
      <w:pPr>
        <w:pStyle w:val="a7"/>
        <w:widowControl w:val="0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Обращаем внимание участников Конференции на то, что подготовка сборника</w:t>
      </w:r>
      <w:r w:rsidR="002F0250" w:rsidRPr="001F53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 изданию и размещение его в РИНЦ, в зависимости от количества участников, может занимать от 6 до 12 месяцев.</w:t>
      </w:r>
    </w:p>
    <w:p w:rsidR="00862C9F" w:rsidRPr="00862C9F" w:rsidRDefault="00862C9F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80"/>
        </w:rPr>
      </w:pPr>
    </w:p>
    <w:p w:rsidR="002F0250" w:rsidRPr="001F5378" w:rsidRDefault="002F0250" w:rsidP="002F025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  <w:r w:rsidRPr="001F5378">
        <w:rPr>
          <w:rFonts w:ascii="Times New Roman" w:hAnsi="Times New Roman" w:cs="Times New Roman"/>
          <w:b/>
          <w:bCs/>
          <w:color w:val="000080"/>
          <w:sz w:val="32"/>
          <w:szCs w:val="32"/>
        </w:rPr>
        <w:t>КАК СТАТЬ УЧАСТНИКОМ КОНФЕРЕНЦИИ?</w:t>
      </w:r>
    </w:p>
    <w:p w:rsidR="009606BC" w:rsidRDefault="002F0250" w:rsidP="003B036F">
      <w:pPr>
        <w:pStyle w:val="a7"/>
        <w:widowControl w:val="0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78">
        <w:rPr>
          <w:rFonts w:ascii="Times New Roman" w:hAnsi="Times New Roman" w:cs="Times New Roman"/>
          <w:bCs/>
          <w:sz w:val="28"/>
          <w:szCs w:val="28"/>
        </w:rPr>
        <w:t>Для участия</w:t>
      </w:r>
      <w:r w:rsidR="00BF487D">
        <w:rPr>
          <w:rFonts w:ascii="Times New Roman" w:hAnsi="Times New Roman" w:cs="Times New Roman"/>
          <w:bCs/>
          <w:sz w:val="28"/>
          <w:szCs w:val="28"/>
        </w:rPr>
        <w:t xml:space="preserve"> в Конференции </w:t>
      </w:r>
      <w:r w:rsidR="00437B70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="009606BC">
        <w:rPr>
          <w:rFonts w:ascii="Times New Roman" w:hAnsi="Times New Roman" w:cs="Times New Roman"/>
          <w:bCs/>
          <w:sz w:val="28"/>
          <w:szCs w:val="28"/>
        </w:rPr>
        <w:t>:</w:t>
      </w:r>
    </w:p>
    <w:p w:rsidR="002F0250" w:rsidRDefault="00210C06" w:rsidP="009606BC">
      <w:pPr>
        <w:pStyle w:val="a7"/>
        <w:widowControl w:val="0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6BC">
        <w:rPr>
          <w:rFonts w:ascii="Times New Roman" w:hAnsi="Times New Roman" w:cs="Times New Roman"/>
          <w:bCs/>
          <w:sz w:val="28"/>
          <w:szCs w:val="28"/>
        </w:rPr>
        <w:t xml:space="preserve">не позднее </w:t>
      </w:r>
      <w:r w:rsidR="009606BC" w:rsidRPr="009606BC">
        <w:rPr>
          <w:rFonts w:ascii="Times New Roman" w:hAnsi="Times New Roman" w:cs="Times New Roman"/>
          <w:bCs/>
          <w:sz w:val="28"/>
          <w:szCs w:val="28"/>
        </w:rPr>
        <w:t>0</w:t>
      </w:r>
      <w:r w:rsidR="00A63893">
        <w:rPr>
          <w:rFonts w:ascii="Times New Roman" w:hAnsi="Times New Roman" w:cs="Times New Roman"/>
          <w:bCs/>
          <w:sz w:val="28"/>
          <w:szCs w:val="28"/>
        </w:rPr>
        <w:t>5</w:t>
      </w:r>
      <w:r w:rsidR="009606BC" w:rsidRPr="009606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06BC">
        <w:rPr>
          <w:rFonts w:ascii="Times New Roman" w:hAnsi="Times New Roman" w:cs="Times New Roman"/>
          <w:bCs/>
          <w:sz w:val="28"/>
          <w:szCs w:val="28"/>
        </w:rPr>
        <w:t>декабря 202</w:t>
      </w:r>
      <w:r w:rsidR="00A63893">
        <w:rPr>
          <w:rFonts w:ascii="Times New Roman" w:hAnsi="Times New Roman" w:cs="Times New Roman"/>
          <w:bCs/>
          <w:sz w:val="28"/>
          <w:szCs w:val="28"/>
        </w:rPr>
        <w:t>5</w:t>
      </w:r>
      <w:r w:rsidRPr="009606BC">
        <w:rPr>
          <w:rFonts w:ascii="Times New Roman" w:hAnsi="Times New Roman" w:cs="Times New Roman"/>
          <w:bCs/>
          <w:sz w:val="28"/>
          <w:szCs w:val="28"/>
        </w:rPr>
        <w:t xml:space="preserve"> года включительно заполнить заявку в </w:t>
      </w:r>
      <w:proofErr w:type="spellStart"/>
      <w:r w:rsidRPr="009606BC">
        <w:rPr>
          <w:rFonts w:ascii="Times New Roman" w:hAnsi="Times New Roman" w:cs="Times New Roman"/>
          <w:bCs/>
          <w:sz w:val="28"/>
          <w:szCs w:val="28"/>
        </w:rPr>
        <w:t>гугл</w:t>
      </w:r>
      <w:proofErr w:type="spellEnd"/>
      <w:r w:rsidRPr="009606BC">
        <w:rPr>
          <w:rFonts w:ascii="Times New Roman" w:hAnsi="Times New Roman" w:cs="Times New Roman"/>
          <w:bCs/>
          <w:sz w:val="28"/>
          <w:szCs w:val="28"/>
        </w:rPr>
        <w:t xml:space="preserve">-форме по ссылке </w:t>
      </w:r>
      <w:hyperlink r:id="rId7" w:history="1">
        <w:r w:rsidR="008821FC" w:rsidRPr="008821FC">
          <w:rPr>
            <w:rFonts w:ascii="Times New Roman" w:hAnsi="Times New Roman" w:cs="Times New Roman"/>
            <w:color w:val="006699"/>
            <w:kern w:val="0"/>
            <w:sz w:val="28"/>
            <w:szCs w:val="28"/>
            <w14:ligatures w14:val="none"/>
            <w14:cntxtAlts w14:val="0"/>
          </w:rPr>
          <w:t>https://docs.google.com/forms/d/1G2iqgk4gAoHLScLnOvg7857advnq-uMxh8iQovQ-fbI/edit?usp=sharing</w:t>
        </w:r>
      </w:hyperlink>
      <w:r w:rsidR="008821FC">
        <w:rPr>
          <w:rFonts w:ascii="Times New Roman" w:hAnsi="Times New Roman" w:cs="Times New Roman"/>
          <w:color w:val="006699"/>
          <w:kern w:val="0"/>
          <w:sz w:val="28"/>
          <w:szCs w:val="28"/>
          <w14:ligatures w14:val="none"/>
          <w14:cntxtAlts w14:val="0"/>
        </w:rPr>
        <w:t xml:space="preserve"> </w:t>
      </w:r>
      <w:r w:rsidRPr="009606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06BC" w:rsidRPr="009606BC" w:rsidRDefault="009606BC" w:rsidP="000A3AA3">
      <w:pPr>
        <w:pStyle w:val="a7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позднее 1</w:t>
      </w:r>
      <w:r w:rsidR="00A6389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января 202</w:t>
      </w:r>
      <w:r w:rsidR="00A6389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0A3AA3" w:rsidRPr="000A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AA3" w:rsidRPr="009606BC">
        <w:rPr>
          <w:rFonts w:ascii="Times New Roman" w:hAnsi="Times New Roman" w:cs="Times New Roman"/>
          <w:bCs/>
          <w:sz w:val="28"/>
          <w:szCs w:val="28"/>
        </w:rPr>
        <w:t>направить по электронному адресу </w:t>
      </w:r>
      <w:hyperlink r:id="rId8" w:history="1">
        <w:r w:rsidR="000A3AA3" w:rsidRPr="009606BC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konf</w:t>
        </w:r>
        <w:r w:rsidR="000A3AA3" w:rsidRPr="009606BC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="000A3AA3" w:rsidRPr="009606BC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mno</w:t>
        </w:r>
        <w:r w:rsidR="000A3AA3" w:rsidRPr="009606BC">
          <w:rPr>
            <w:rStyle w:val="a6"/>
            <w:rFonts w:ascii="Times New Roman" w:hAnsi="Times New Roman" w:cs="Times New Roman"/>
            <w:bCs/>
            <w:sz w:val="28"/>
            <w:szCs w:val="28"/>
          </w:rPr>
          <w:t>@</w:t>
        </w:r>
        <w:r w:rsidR="000A3AA3" w:rsidRPr="009606BC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="000A3AA3" w:rsidRPr="009606BC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0A3AA3" w:rsidRPr="009606BC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0A3AA3">
        <w:rPr>
          <w:rFonts w:ascii="Times New Roman" w:hAnsi="Times New Roman" w:cs="Times New Roman"/>
          <w:bCs/>
          <w:sz w:val="28"/>
          <w:szCs w:val="28"/>
        </w:rPr>
        <w:t>:</w:t>
      </w:r>
    </w:p>
    <w:p w:rsidR="001969A1" w:rsidRDefault="000A3AA3" w:rsidP="000A3AA3">
      <w:pPr>
        <w:pStyle w:val="a7"/>
        <w:widowControl w:val="0"/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3208E" w:rsidRPr="001F5378">
        <w:rPr>
          <w:rFonts w:ascii="Times New Roman" w:hAnsi="Times New Roman" w:cs="Times New Roman"/>
          <w:bCs/>
          <w:sz w:val="28"/>
          <w:szCs w:val="28"/>
        </w:rPr>
        <w:t>статью</w:t>
      </w:r>
      <w:r w:rsidR="002F0250" w:rsidRPr="001F5378">
        <w:rPr>
          <w:rFonts w:ascii="Times New Roman" w:hAnsi="Times New Roman" w:cs="Times New Roman"/>
          <w:bCs/>
          <w:sz w:val="28"/>
          <w:szCs w:val="28"/>
        </w:rPr>
        <w:t>, оформленн</w:t>
      </w:r>
      <w:r w:rsidR="0083208E" w:rsidRPr="001F5378">
        <w:rPr>
          <w:rFonts w:ascii="Times New Roman" w:hAnsi="Times New Roman" w:cs="Times New Roman"/>
          <w:bCs/>
          <w:sz w:val="28"/>
          <w:szCs w:val="28"/>
        </w:rPr>
        <w:t>ую</w:t>
      </w:r>
      <w:r w:rsidR="002F0250" w:rsidRPr="001F5378">
        <w:rPr>
          <w:rFonts w:ascii="Times New Roman" w:hAnsi="Times New Roman" w:cs="Times New Roman"/>
          <w:bCs/>
          <w:sz w:val="28"/>
          <w:szCs w:val="28"/>
        </w:rPr>
        <w:t xml:space="preserve"> в соответствии с требованиями</w:t>
      </w:r>
      <w:r w:rsidR="00092520">
        <w:rPr>
          <w:rFonts w:ascii="Times New Roman" w:hAnsi="Times New Roman" w:cs="Times New Roman"/>
          <w:bCs/>
          <w:sz w:val="28"/>
          <w:szCs w:val="28"/>
        </w:rPr>
        <w:t xml:space="preserve"> (Приложение 2</w:t>
      </w:r>
      <w:r w:rsidR="00092520">
        <w:t xml:space="preserve"> </w:t>
      </w:r>
      <w:r w:rsidR="00092520" w:rsidRPr="00862C9F">
        <w:rPr>
          <w:rFonts w:ascii="Times New Roman" w:hAnsi="Times New Roman" w:cs="Times New Roman"/>
          <w:bCs/>
          <w:sz w:val="28"/>
          <w:szCs w:val="28"/>
        </w:rPr>
        <w:t>к Информационному письму</w:t>
      </w:r>
      <w:r w:rsidR="00092520">
        <w:rPr>
          <w:rFonts w:ascii="Times New Roman" w:hAnsi="Times New Roman" w:cs="Times New Roman"/>
          <w:bCs/>
          <w:sz w:val="28"/>
          <w:szCs w:val="28"/>
        </w:rPr>
        <w:t>)</w:t>
      </w:r>
      <w:r w:rsidR="002F0250" w:rsidRPr="001F5378">
        <w:rPr>
          <w:rFonts w:ascii="Times New Roman" w:hAnsi="Times New Roman" w:cs="Times New Roman"/>
          <w:bCs/>
          <w:sz w:val="28"/>
          <w:szCs w:val="28"/>
        </w:rPr>
        <w:t>;</w:t>
      </w:r>
    </w:p>
    <w:p w:rsidR="00944D8D" w:rsidRPr="00944D8D" w:rsidRDefault="00944D8D" w:rsidP="00944D8D">
      <w:pPr>
        <w:pStyle w:val="a7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606BC">
        <w:rPr>
          <w:rFonts w:ascii="Times New Roman" w:hAnsi="Times New Roman" w:cs="Times New Roman"/>
          <w:bCs/>
          <w:sz w:val="28"/>
          <w:szCs w:val="28"/>
        </w:rPr>
        <w:t>согласие на обработку персональных данных (скан с личной подписью участника) (П</w:t>
      </w:r>
      <w:r>
        <w:rPr>
          <w:rFonts w:ascii="Times New Roman" w:hAnsi="Times New Roman" w:cs="Times New Roman"/>
          <w:bCs/>
          <w:sz w:val="28"/>
          <w:szCs w:val="28"/>
        </w:rPr>
        <w:t>риложение 3 к Информационному письму</w:t>
      </w:r>
      <w:r w:rsidRPr="009606BC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A3AA3">
        <w:rPr>
          <w:rFonts w:ascii="Times New Roman" w:hAnsi="Times New Roman" w:cs="Times New Roman"/>
          <w:bCs/>
          <w:sz w:val="28"/>
          <w:szCs w:val="28"/>
        </w:rPr>
        <w:t>Имя файл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0A3AA3">
        <w:rPr>
          <w:rFonts w:ascii="Times New Roman" w:hAnsi="Times New Roman" w:cs="Times New Roman"/>
          <w:bCs/>
          <w:sz w:val="28"/>
          <w:szCs w:val="28"/>
        </w:rPr>
        <w:t>указывается на русском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английском</w:t>
      </w:r>
      <w:r w:rsidRPr="000A3AA3">
        <w:rPr>
          <w:rFonts w:ascii="Times New Roman" w:hAnsi="Times New Roman" w:cs="Times New Roman"/>
          <w:bCs/>
          <w:sz w:val="28"/>
          <w:szCs w:val="28"/>
        </w:rPr>
        <w:t xml:space="preserve"> языке и формиру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ется из первого </w:t>
      </w:r>
      <w:r w:rsidRPr="003A593D">
        <w:rPr>
          <w:rFonts w:ascii="Times New Roman" w:hAnsi="Times New Roman" w:cs="Times New Roman"/>
          <w:bCs/>
          <w:sz w:val="28"/>
          <w:szCs w:val="28"/>
        </w:rPr>
        <w:t>слова названия документа и ФИО первого автора (пример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3A593D">
        <w:rPr>
          <w:rFonts w:ascii="Times New Roman" w:hAnsi="Times New Roman" w:cs="Times New Roman"/>
          <w:bCs/>
          <w:sz w:val="28"/>
          <w:szCs w:val="28"/>
        </w:rPr>
        <w:t xml:space="preserve"> «Согласие Иванов И.И.»)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969A1" w:rsidRPr="001969A1" w:rsidRDefault="000A3AA3" w:rsidP="000A3AA3">
      <w:pPr>
        <w:pStyle w:val="a7"/>
        <w:widowControl w:val="0"/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969A1" w:rsidRPr="001969A1">
        <w:rPr>
          <w:rFonts w:ascii="Times New Roman" w:hAnsi="Times New Roman" w:cs="Times New Roman"/>
          <w:bCs/>
          <w:sz w:val="28"/>
          <w:szCs w:val="28"/>
        </w:rPr>
        <w:t>заключени</w:t>
      </w:r>
      <w:r w:rsidR="003A593D">
        <w:rPr>
          <w:rFonts w:ascii="Times New Roman" w:hAnsi="Times New Roman" w:cs="Times New Roman"/>
          <w:bCs/>
          <w:sz w:val="28"/>
          <w:szCs w:val="28"/>
        </w:rPr>
        <w:t>е</w:t>
      </w:r>
      <w:r w:rsidR="001969A1" w:rsidRPr="001969A1">
        <w:rPr>
          <w:rFonts w:ascii="Times New Roman" w:hAnsi="Times New Roman" w:cs="Times New Roman"/>
          <w:bCs/>
          <w:sz w:val="28"/>
          <w:szCs w:val="28"/>
        </w:rPr>
        <w:t xml:space="preserve"> о возможности открытой публикации </w:t>
      </w:r>
      <w:r w:rsidR="003A593D">
        <w:rPr>
          <w:rFonts w:ascii="Times New Roman" w:hAnsi="Times New Roman" w:cs="Times New Roman"/>
          <w:bCs/>
          <w:sz w:val="28"/>
          <w:szCs w:val="28"/>
        </w:rPr>
        <w:t>(копия)</w:t>
      </w:r>
      <w:r w:rsidR="00944D8D">
        <w:rPr>
          <w:rFonts w:ascii="Times New Roman" w:hAnsi="Times New Roman" w:cs="Times New Roman"/>
          <w:bCs/>
          <w:sz w:val="28"/>
          <w:szCs w:val="28"/>
        </w:rPr>
        <w:t>.</w:t>
      </w:r>
    </w:p>
    <w:p w:rsidR="001969A1" w:rsidRPr="000A3AA3" w:rsidRDefault="001969A1" w:rsidP="000A3AA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AA3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0A3AA3">
        <w:rPr>
          <w:rFonts w:ascii="Times New Roman" w:hAnsi="Times New Roman" w:cs="Times New Roman"/>
          <w:bCs/>
          <w:i/>
          <w:sz w:val="28"/>
          <w:szCs w:val="28"/>
        </w:rPr>
        <w:t>для внешних участников</w:t>
      </w:r>
      <w:r w:rsidRPr="000A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C9F" w:rsidRPr="00862C9F">
        <w:rPr>
          <w:rFonts w:ascii="Times New Roman" w:hAnsi="Times New Roman" w:cs="Times New Roman"/>
          <w:bCs/>
          <w:sz w:val="28"/>
          <w:szCs w:val="28"/>
        </w:rPr>
        <w:t xml:space="preserve">заключение о возможности открытой публикации </w:t>
      </w:r>
      <w:r w:rsidR="00862C9F">
        <w:rPr>
          <w:rFonts w:ascii="Times New Roman" w:hAnsi="Times New Roman" w:cs="Times New Roman"/>
          <w:bCs/>
          <w:sz w:val="28"/>
          <w:szCs w:val="28"/>
        </w:rPr>
        <w:t xml:space="preserve">отправляется </w:t>
      </w:r>
      <w:r w:rsidRPr="000A3AA3">
        <w:rPr>
          <w:rFonts w:ascii="Times New Roman" w:hAnsi="Times New Roman" w:cs="Times New Roman"/>
          <w:bCs/>
          <w:sz w:val="28"/>
          <w:szCs w:val="28"/>
        </w:rPr>
        <w:t>при наличии процедуры получения заключения о возможности открытой публи</w:t>
      </w:r>
      <w:r w:rsidR="00437B70" w:rsidRPr="000A3AA3">
        <w:rPr>
          <w:rFonts w:ascii="Times New Roman" w:hAnsi="Times New Roman" w:cs="Times New Roman"/>
          <w:bCs/>
          <w:sz w:val="28"/>
          <w:szCs w:val="28"/>
        </w:rPr>
        <w:t>кации в Вашем учебном заведении</w:t>
      </w:r>
      <w:r w:rsidRPr="000A3AA3">
        <w:rPr>
          <w:rFonts w:ascii="Times New Roman" w:hAnsi="Times New Roman" w:cs="Times New Roman"/>
          <w:bCs/>
          <w:sz w:val="28"/>
          <w:szCs w:val="28"/>
        </w:rPr>
        <w:t>;</w:t>
      </w:r>
    </w:p>
    <w:p w:rsidR="00411F7F" w:rsidRPr="000A3AA3" w:rsidRDefault="000A3AA3" w:rsidP="000A3AA3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969A1" w:rsidRPr="000A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69A1" w:rsidRPr="000A3AA3">
        <w:rPr>
          <w:rFonts w:ascii="Times New Roman" w:hAnsi="Times New Roman" w:cs="Times New Roman"/>
          <w:bCs/>
          <w:i/>
          <w:sz w:val="28"/>
          <w:szCs w:val="28"/>
        </w:rPr>
        <w:t>для студентов ТГУ</w:t>
      </w:r>
      <w:r w:rsidR="001969A1" w:rsidRPr="000A3AA3">
        <w:rPr>
          <w:rFonts w:ascii="Times New Roman" w:hAnsi="Times New Roman" w:cs="Times New Roman"/>
          <w:bCs/>
          <w:sz w:val="28"/>
          <w:szCs w:val="28"/>
        </w:rPr>
        <w:t xml:space="preserve"> в соответствии</w:t>
      </w:r>
      <w:r w:rsidR="00437B70" w:rsidRPr="000A3AA3">
        <w:rPr>
          <w:rFonts w:ascii="Times New Roman" w:hAnsi="Times New Roman" w:cs="Times New Roman"/>
          <w:bCs/>
          <w:sz w:val="28"/>
          <w:szCs w:val="28"/>
        </w:rPr>
        <w:t xml:space="preserve"> с Приказом № 356 от 01.03.2021 </w:t>
      </w:r>
      <w:r w:rsidR="001969A1" w:rsidRPr="000A3AA3">
        <w:rPr>
          <w:rFonts w:ascii="Times New Roman" w:hAnsi="Times New Roman" w:cs="Times New Roman"/>
          <w:bCs/>
          <w:sz w:val="28"/>
          <w:szCs w:val="28"/>
        </w:rPr>
        <w:t>г</w:t>
      </w:r>
      <w:r w:rsidR="00437B70" w:rsidRPr="000A3AA3">
        <w:rPr>
          <w:rFonts w:ascii="Times New Roman" w:hAnsi="Times New Roman" w:cs="Times New Roman"/>
          <w:bCs/>
          <w:sz w:val="28"/>
          <w:szCs w:val="28"/>
        </w:rPr>
        <w:t>ода</w:t>
      </w:r>
      <w:r w:rsidR="00944D8D">
        <w:rPr>
          <w:rFonts w:ascii="Times New Roman" w:hAnsi="Times New Roman" w:cs="Times New Roman"/>
          <w:bCs/>
          <w:sz w:val="28"/>
          <w:szCs w:val="28"/>
        </w:rPr>
        <w:t>,</w:t>
      </w:r>
      <w:r w:rsidR="001969A1" w:rsidRPr="000A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4D8D">
        <w:rPr>
          <w:rFonts w:ascii="Times New Roman" w:hAnsi="Times New Roman" w:cs="Times New Roman"/>
          <w:bCs/>
          <w:sz w:val="28"/>
          <w:szCs w:val="28"/>
        </w:rPr>
        <w:t>к</w:t>
      </w:r>
      <w:r w:rsidR="001969A1" w:rsidRPr="000A3AA3">
        <w:rPr>
          <w:rFonts w:ascii="Times New Roman" w:hAnsi="Times New Roman" w:cs="Times New Roman"/>
          <w:bCs/>
          <w:sz w:val="28"/>
          <w:szCs w:val="28"/>
        </w:rPr>
        <w:t xml:space="preserve">опию заключения о возможности открытого опубликования предоставляют студенты, </w:t>
      </w:r>
      <w:r w:rsidR="00437B70" w:rsidRPr="000A3AA3">
        <w:rPr>
          <w:rFonts w:ascii="Times New Roman" w:hAnsi="Times New Roman" w:cs="Times New Roman"/>
          <w:bCs/>
          <w:sz w:val="28"/>
          <w:szCs w:val="28"/>
        </w:rPr>
        <w:t>обучающиеся</w:t>
      </w:r>
      <w:r w:rsidR="001969A1" w:rsidRPr="000A3AA3">
        <w:rPr>
          <w:rFonts w:ascii="Times New Roman" w:hAnsi="Times New Roman" w:cs="Times New Roman"/>
          <w:bCs/>
          <w:sz w:val="28"/>
          <w:szCs w:val="28"/>
        </w:rPr>
        <w:t xml:space="preserve"> на всех направлениях Института машиностроения, Архитектурно-строительного института, Института математики, физики и </w:t>
      </w:r>
      <w:r w:rsidR="00437B70" w:rsidRPr="000A3AA3">
        <w:rPr>
          <w:rFonts w:ascii="Times New Roman" w:hAnsi="Times New Roman" w:cs="Times New Roman"/>
          <w:bCs/>
          <w:sz w:val="28"/>
          <w:szCs w:val="28"/>
        </w:rPr>
        <w:t>информационных технологий,</w:t>
      </w:r>
      <w:r w:rsidR="001969A1" w:rsidRPr="000A3AA3">
        <w:rPr>
          <w:rFonts w:ascii="Times New Roman" w:hAnsi="Times New Roman" w:cs="Times New Roman"/>
          <w:bCs/>
          <w:sz w:val="28"/>
          <w:szCs w:val="28"/>
        </w:rPr>
        <w:t xml:space="preserve"> Института химии и энергетики, Института инженерной и экологической безопасности, Института права (только направление подготовки 40.05.01 Правовое обеспечение национальной безопасности), Института финансов, экономики и управления (только направления подготовки: 38.03.03 Управление персоналом и 35.05.01</w:t>
      </w:r>
      <w:r w:rsidR="00437B70" w:rsidRPr="000A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69A1" w:rsidRPr="000A3AA3">
        <w:rPr>
          <w:rFonts w:ascii="Times New Roman" w:hAnsi="Times New Roman" w:cs="Times New Roman"/>
          <w:bCs/>
          <w:sz w:val="28"/>
          <w:szCs w:val="28"/>
        </w:rPr>
        <w:t>Экономическая безопасность).</w:t>
      </w:r>
    </w:p>
    <w:p w:rsidR="002F0250" w:rsidRPr="00A0354D" w:rsidRDefault="00411F7F" w:rsidP="00A0354D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78">
        <w:rPr>
          <w:rFonts w:ascii="Times New Roman" w:hAnsi="Times New Roman" w:cs="Times New Roman"/>
          <w:bCs/>
          <w:sz w:val="28"/>
          <w:szCs w:val="28"/>
        </w:rPr>
        <w:t>Имя файл</w:t>
      </w:r>
      <w:r w:rsidR="00437B70">
        <w:rPr>
          <w:rFonts w:ascii="Times New Roman" w:hAnsi="Times New Roman" w:cs="Times New Roman"/>
          <w:bCs/>
          <w:sz w:val="28"/>
          <w:szCs w:val="28"/>
        </w:rPr>
        <w:t>ов</w:t>
      </w:r>
      <w:r w:rsidRPr="001F5378">
        <w:rPr>
          <w:rFonts w:ascii="Times New Roman" w:hAnsi="Times New Roman" w:cs="Times New Roman"/>
          <w:bCs/>
          <w:sz w:val="28"/>
          <w:szCs w:val="28"/>
        </w:rPr>
        <w:t xml:space="preserve"> указывается на русском</w:t>
      </w:r>
      <w:r w:rsidR="003A593D">
        <w:rPr>
          <w:rFonts w:ascii="Times New Roman" w:hAnsi="Times New Roman" w:cs="Times New Roman"/>
          <w:bCs/>
          <w:sz w:val="28"/>
          <w:szCs w:val="28"/>
        </w:rPr>
        <w:t xml:space="preserve"> или английском</w:t>
      </w:r>
      <w:r w:rsidRPr="001F5378">
        <w:rPr>
          <w:rFonts w:ascii="Times New Roman" w:hAnsi="Times New Roman" w:cs="Times New Roman"/>
          <w:bCs/>
          <w:sz w:val="28"/>
          <w:szCs w:val="28"/>
        </w:rPr>
        <w:t xml:space="preserve"> языке и формируется </w:t>
      </w:r>
      <w:r w:rsidR="00A0354D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A0354D" w:rsidRPr="00A0354D">
        <w:rPr>
          <w:rFonts w:ascii="Times New Roman" w:hAnsi="Times New Roman" w:cs="Times New Roman"/>
          <w:bCs/>
          <w:sz w:val="28"/>
          <w:szCs w:val="28"/>
        </w:rPr>
        <w:t>первого слова названия документа и ФИО первого автора</w:t>
      </w:r>
      <w:r w:rsidRPr="00A0354D">
        <w:rPr>
          <w:rFonts w:ascii="Times New Roman" w:hAnsi="Times New Roman" w:cs="Times New Roman"/>
          <w:bCs/>
          <w:sz w:val="28"/>
          <w:szCs w:val="28"/>
        </w:rPr>
        <w:t xml:space="preserve"> (пример</w:t>
      </w:r>
      <w:r w:rsidR="00A0354D">
        <w:rPr>
          <w:rFonts w:ascii="Times New Roman" w:hAnsi="Times New Roman" w:cs="Times New Roman"/>
          <w:bCs/>
          <w:sz w:val="28"/>
          <w:szCs w:val="28"/>
        </w:rPr>
        <w:t>:</w:t>
      </w:r>
      <w:r w:rsidRPr="00A0354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A3AA3" w:rsidRPr="00A0354D">
        <w:rPr>
          <w:rFonts w:ascii="Times New Roman" w:hAnsi="Times New Roman" w:cs="Times New Roman"/>
          <w:bCs/>
          <w:sz w:val="28"/>
          <w:szCs w:val="28"/>
        </w:rPr>
        <w:t>Статья</w:t>
      </w:r>
      <w:r w:rsidRPr="00A0354D">
        <w:rPr>
          <w:rFonts w:ascii="Times New Roman" w:hAnsi="Times New Roman" w:cs="Times New Roman"/>
          <w:bCs/>
          <w:sz w:val="28"/>
          <w:szCs w:val="28"/>
        </w:rPr>
        <w:t xml:space="preserve"> Иванов</w:t>
      </w:r>
      <w:r w:rsidR="000A3AA3" w:rsidRPr="00A0354D">
        <w:rPr>
          <w:rFonts w:ascii="Times New Roman" w:hAnsi="Times New Roman" w:cs="Times New Roman"/>
          <w:bCs/>
          <w:sz w:val="28"/>
          <w:szCs w:val="28"/>
        </w:rPr>
        <w:t xml:space="preserve"> И.И.</w:t>
      </w:r>
      <w:r w:rsidRPr="00A0354D">
        <w:rPr>
          <w:rFonts w:ascii="Times New Roman" w:hAnsi="Times New Roman" w:cs="Times New Roman"/>
          <w:bCs/>
          <w:sz w:val="28"/>
          <w:szCs w:val="28"/>
        </w:rPr>
        <w:t>», «</w:t>
      </w:r>
      <w:r w:rsidR="000A3AA3" w:rsidRPr="00A0354D">
        <w:rPr>
          <w:rFonts w:ascii="Times New Roman" w:hAnsi="Times New Roman" w:cs="Times New Roman"/>
          <w:bCs/>
          <w:sz w:val="28"/>
          <w:szCs w:val="28"/>
        </w:rPr>
        <w:t>Заключение Иванов И.И.</w:t>
      </w:r>
      <w:r w:rsidRPr="00A0354D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411F7F" w:rsidRPr="000005EE" w:rsidRDefault="00411F7F" w:rsidP="001F5378">
      <w:pPr>
        <w:pStyle w:val="a7"/>
        <w:widowControl w:val="0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378">
        <w:rPr>
          <w:rFonts w:ascii="Times New Roman" w:hAnsi="Times New Roman" w:cs="Times New Roman"/>
          <w:bCs/>
          <w:sz w:val="28"/>
          <w:szCs w:val="28"/>
        </w:rPr>
        <w:t>Материалы, предоставленные позже установленных сроков, не рассматриваются</w:t>
      </w:r>
      <w:r w:rsidRPr="000005EE">
        <w:rPr>
          <w:rFonts w:ascii="Times New Roman" w:hAnsi="Times New Roman" w:cs="Times New Roman"/>
          <w:bCs/>
          <w:sz w:val="28"/>
          <w:szCs w:val="28"/>
        </w:rPr>
        <w:t>.</w:t>
      </w:r>
    </w:p>
    <w:p w:rsidR="00427619" w:rsidRPr="00862C9F" w:rsidRDefault="00427619" w:rsidP="00AE4C30">
      <w:pPr>
        <w:pStyle w:val="a7"/>
        <w:widowControl w:val="0"/>
        <w:spacing w:line="24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:rsidR="00437B70" w:rsidRPr="00437B70" w:rsidRDefault="002F0250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  <w:r w:rsidRPr="001F5378">
        <w:rPr>
          <w:rFonts w:ascii="Times New Roman" w:hAnsi="Times New Roman" w:cs="Times New Roman"/>
          <w:b/>
          <w:bCs/>
          <w:color w:val="000080"/>
          <w:sz w:val="32"/>
          <w:szCs w:val="32"/>
        </w:rPr>
        <w:t>КОНТАКТЫ КОНФЕРЕНЦИИ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29"/>
        <w:gridCol w:w="4833"/>
      </w:tblGrid>
      <w:tr w:rsidR="005C0EB0" w:rsidRPr="001F5378" w:rsidTr="000B1706">
        <w:tc>
          <w:tcPr>
            <w:tcW w:w="10988" w:type="dxa"/>
            <w:gridSpan w:val="2"/>
          </w:tcPr>
          <w:p w:rsidR="00594764" w:rsidRDefault="005C0EB0" w:rsidP="005947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378">
              <w:rPr>
                <w:rFonts w:ascii="Times New Roman" w:hAnsi="Times New Roman" w:cs="Times New Roman"/>
                <w:bCs/>
                <w:sz w:val="28"/>
                <w:szCs w:val="28"/>
              </w:rPr>
              <w:t>ФГБОУ ВО «Тольяттинский государственный университет»</w:t>
            </w:r>
            <w:r w:rsidR="0059476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C0EB0" w:rsidRPr="001F5378" w:rsidRDefault="00594764" w:rsidP="005947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378">
              <w:rPr>
                <w:rFonts w:ascii="Times New Roman" w:hAnsi="Times New Roman" w:cs="Times New Roman"/>
                <w:bCs/>
                <w:sz w:val="28"/>
                <w:szCs w:val="28"/>
              </w:rPr>
              <w:t>Отдел реализации молодежных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F5378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проектов и программ</w:t>
            </w:r>
          </w:p>
        </w:tc>
      </w:tr>
      <w:tr w:rsidR="00E40F5B" w:rsidRPr="001F5378" w:rsidTr="00D15560">
        <w:trPr>
          <w:trHeight w:val="976"/>
        </w:trPr>
        <w:tc>
          <w:tcPr>
            <w:tcW w:w="6062" w:type="dxa"/>
            <w:vAlign w:val="center"/>
          </w:tcPr>
          <w:p w:rsidR="00E40F5B" w:rsidRPr="001F5378" w:rsidRDefault="00E40F5B" w:rsidP="00EF5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5378">
              <w:rPr>
                <w:rFonts w:ascii="Times New Roman" w:hAnsi="Times New Roman" w:cs="Times New Roman"/>
                <w:bCs/>
                <w:sz w:val="28"/>
                <w:szCs w:val="28"/>
              </w:rPr>
              <w:t>Кичатова</w:t>
            </w:r>
            <w:proofErr w:type="spellEnd"/>
            <w:r w:rsidRPr="001F53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Оксана Ивановна</w:t>
            </w:r>
          </w:p>
          <w:p w:rsidR="00E40F5B" w:rsidRDefault="00E40F5B" w:rsidP="00594764">
            <w:pPr>
              <w:tabs>
                <w:tab w:val="left" w:pos="1105"/>
                <w:tab w:val="center" w:pos="2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378">
              <w:rPr>
                <w:rFonts w:ascii="Times New Roman" w:hAnsi="Times New Roman" w:cs="Times New Roman"/>
                <w:bCs/>
                <w:sz w:val="28"/>
                <w:szCs w:val="28"/>
              </w:rPr>
              <w:t>Макарова Виктория Викторовна</w:t>
            </w:r>
            <w:r w:rsidRPr="005947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40F5B" w:rsidRPr="001F5378" w:rsidRDefault="00E40F5B" w:rsidP="00594764">
            <w:pPr>
              <w:tabs>
                <w:tab w:val="left" w:pos="1105"/>
                <w:tab w:val="center" w:pos="263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Писклова Ольга Павловна</w:t>
            </w:r>
          </w:p>
        </w:tc>
        <w:tc>
          <w:tcPr>
            <w:tcW w:w="4926" w:type="dxa"/>
            <w:vAlign w:val="center"/>
          </w:tcPr>
          <w:p w:rsidR="00E40F5B" w:rsidRPr="001F5378" w:rsidRDefault="00E40F5B" w:rsidP="00594764">
            <w:pPr>
              <w:tabs>
                <w:tab w:val="left" w:pos="1105"/>
                <w:tab w:val="center" w:pos="263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53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onirs</w:t>
            </w:r>
            <w:proofErr w:type="spellEnd"/>
            <w:r w:rsidRPr="00594764">
              <w:rPr>
                <w:rFonts w:ascii="Times New Roman" w:hAnsi="Times New Roman" w:cs="Times New Roman"/>
                <w:bCs/>
                <w:sz w:val="28"/>
                <w:szCs w:val="28"/>
              </w:rPr>
              <w:t>@</w:t>
            </w:r>
            <w:proofErr w:type="spellStart"/>
            <w:r w:rsidRPr="001F53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tltsu</w:t>
            </w:r>
            <w:proofErr w:type="spellEnd"/>
            <w:r w:rsidRPr="005947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1F537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proofErr w:type="spellEnd"/>
          </w:p>
          <w:p w:rsidR="00E40F5B" w:rsidRPr="001F5378" w:rsidRDefault="00E40F5B" w:rsidP="00E40F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3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(8482)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44-</w:t>
            </w:r>
            <w:r w:rsidRPr="001F5378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F5378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44-94-46</w:t>
            </w:r>
          </w:p>
        </w:tc>
      </w:tr>
    </w:tbl>
    <w:p w:rsidR="003B57A4" w:rsidRDefault="003B57A4">
      <w:pPr>
        <w:rPr>
          <w:rFonts w:ascii="Times New Roman" w:hAnsi="Times New Roman" w:cs="Times New Roman"/>
        </w:rPr>
      </w:pPr>
    </w:p>
    <w:p w:rsidR="00437B70" w:rsidRDefault="005C0EB0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  <w:r w:rsidRPr="001F5378">
        <w:rPr>
          <w:rFonts w:ascii="Times New Roman" w:hAnsi="Times New Roman" w:cs="Times New Roman"/>
          <w:b/>
          <w:bCs/>
          <w:color w:val="000080"/>
          <w:sz w:val="32"/>
          <w:szCs w:val="32"/>
        </w:rPr>
        <w:lastRenderedPageBreak/>
        <w:t>ИНФОРМАЦИЯ О КОНФЕРЕНЦИИ</w:t>
      </w:r>
    </w:p>
    <w:tbl>
      <w:tblPr>
        <w:tblpPr w:leftFromText="180" w:rightFromText="180" w:vertAnchor="text" w:horzAnchor="margin" w:tblpY="78"/>
        <w:tblW w:w="11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3"/>
      </w:tblGrid>
      <w:tr w:rsidR="006879AE" w:rsidRPr="001F5378" w:rsidTr="006879AE">
        <w:trPr>
          <w:trHeight w:val="476"/>
        </w:trPr>
        <w:tc>
          <w:tcPr>
            <w:tcW w:w="1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9AE" w:rsidRPr="00E40F5B" w:rsidRDefault="006879AE" w:rsidP="006879A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F537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Официальный сайт ТГУ - </w:t>
            </w:r>
            <w:r>
              <w:t xml:space="preserve"> </w:t>
            </w:r>
            <w:hyperlink r:id="rId9" w:history="1">
              <w:r w:rsidRPr="00EA5BC1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</w:t>
              </w:r>
              <w:proofErr w:type="spellStart"/>
              <w:r w:rsidRPr="00EA5BC1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tltsu</w:t>
              </w:r>
              <w:proofErr w:type="spellEnd"/>
              <w:r w:rsidRPr="00EA5BC1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proofErr w:type="spellStart"/>
              <w:r w:rsidRPr="00EA5BC1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6879AE" w:rsidRPr="001F5378" w:rsidTr="006879AE">
        <w:trPr>
          <w:trHeight w:val="880"/>
        </w:trPr>
        <w:tc>
          <w:tcPr>
            <w:tcW w:w="1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9AE" w:rsidRPr="001F5378" w:rsidRDefault="006879AE" w:rsidP="006879A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F537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 социальной сети</w:t>
            </w:r>
            <w:r w:rsidRPr="001F537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F537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</w:t>
            </w:r>
            <w:r w:rsidRPr="001F537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онтакте</w:t>
            </w:r>
            <w:proofErr w:type="spellEnd"/>
            <w:r w:rsidRPr="001F537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1F537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«</w:t>
            </w:r>
            <w:r>
              <w:t xml:space="preserve"> </w:t>
            </w:r>
            <w:r w:rsidRPr="00E908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СНО</w:t>
            </w:r>
            <w:proofErr w:type="gramEnd"/>
            <w:r w:rsidRPr="00E9088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ТГУ | Студенческая наука</w:t>
            </w:r>
            <w:r w:rsidRPr="001F537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»</w:t>
            </w:r>
          </w:p>
          <w:p w:rsidR="006879AE" w:rsidRPr="001F5378" w:rsidRDefault="00D1475B" w:rsidP="006879A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hyperlink r:id="rId10" w:history="1">
              <w:r w:rsidR="006879AE" w:rsidRPr="001F537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https://vk.com/club59910275</w:t>
              </w:r>
            </w:hyperlink>
          </w:p>
        </w:tc>
      </w:tr>
    </w:tbl>
    <w:p w:rsidR="006879AE" w:rsidRDefault="006879AE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6879AE" w:rsidRDefault="006879AE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6879AE" w:rsidRDefault="006879AE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6879AE" w:rsidRDefault="006879AE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6879AE" w:rsidRDefault="006879AE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6879AE" w:rsidRDefault="006879AE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6879AE" w:rsidRDefault="006879AE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6879AE" w:rsidRDefault="006879AE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6879AE" w:rsidRPr="00737AEB" w:rsidRDefault="006879AE" w:rsidP="00F91F1F">
      <w:pPr>
        <w:pageBreakBefore/>
        <w:widowControl w:val="0"/>
        <w:spacing w:after="0" w:line="240" w:lineRule="exact"/>
        <w:jc w:val="right"/>
        <w:rPr>
          <w:rFonts w:ascii="Times New Roman" w:eastAsia="Arial Unicode MS" w:hAnsi="Times New Roman" w:cs="Times New Roman"/>
          <w:kern w:val="0"/>
          <w:sz w:val="28"/>
          <w:szCs w:val="28"/>
          <w:lang w:bidi="ru-RU"/>
        </w:rPr>
      </w:pPr>
      <w:r w:rsidRPr="00737AEB">
        <w:rPr>
          <w:rFonts w:ascii="Times New Roman" w:hAnsi="Times New Roman" w:cs="Times New Roman"/>
          <w:color w:val="auto"/>
          <w:kern w:val="0"/>
          <w:sz w:val="28"/>
          <w:szCs w:val="28"/>
        </w:rPr>
        <w:lastRenderedPageBreak/>
        <w:t>Приложение 1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37AEB">
        <w:rPr>
          <w:b/>
          <w:sz w:val="28"/>
          <w:szCs w:val="28"/>
        </w:rPr>
        <w:t>РЕКОМЕНДАЦИИ К ОФОРМЛЕНИЮ ПРЕЗЕНТАЦИИ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737AEB">
        <w:rPr>
          <w:sz w:val="28"/>
          <w:szCs w:val="28"/>
        </w:rPr>
        <w:t xml:space="preserve">— Презентация должна быть выполнена в программе </w:t>
      </w:r>
      <w:proofErr w:type="spellStart"/>
      <w:r w:rsidRPr="00737AEB">
        <w:rPr>
          <w:sz w:val="28"/>
          <w:szCs w:val="28"/>
        </w:rPr>
        <w:t>PowerPoint</w:t>
      </w:r>
      <w:proofErr w:type="spellEnd"/>
      <w:r w:rsidRPr="00737AEB">
        <w:rPr>
          <w:sz w:val="28"/>
          <w:szCs w:val="28"/>
        </w:rPr>
        <w:t xml:space="preserve"> в формате </w:t>
      </w:r>
      <w:proofErr w:type="spellStart"/>
      <w:r w:rsidRPr="00737AEB">
        <w:rPr>
          <w:sz w:val="28"/>
          <w:szCs w:val="28"/>
        </w:rPr>
        <w:t>pptx</w:t>
      </w:r>
      <w:proofErr w:type="spellEnd"/>
      <w:r w:rsidRPr="00737AEB">
        <w:rPr>
          <w:sz w:val="28"/>
          <w:szCs w:val="28"/>
        </w:rPr>
        <w:t>.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737AEB">
        <w:rPr>
          <w:sz w:val="28"/>
          <w:szCs w:val="28"/>
        </w:rPr>
        <w:t>— На первом слайде нужно написать тему вашей работы, а также свое ФИО и место учебы.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737AEB">
        <w:rPr>
          <w:sz w:val="28"/>
          <w:szCs w:val="28"/>
        </w:rPr>
        <w:t>— Не используйте мелкие шрифты и большое количество текста на слайде. Должен быть единый шрифт одинакового размера (за исключением разницы в размере между заголовком и основным текстом).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737AEB">
        <w:rPr>
          <w:sz w:val="28"/>
          <w:szCs w:val="28"/>
        </w:rPr>
        <w:t>— Вынесите ключевые тезисы, о которых хотите рассказать. Так слайд не будет перегружен.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737AEB">
        <w:rPr>
          <w:sz w:val="28"/>
          <w:szCs w:val="28"/>
        </w:rPr>
        <w:t>— Вставьте в презентацию таблицы и графики по вашей теме.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7AEB">
        <w:rPr>
          <w:color w:val="000000"/>
          <w:sz w:val="28"/>
          <w:szCs w:val="28"/>
        </w:rPr>
        <w:t>Презентация, как правило, должна содержать следующие основные элементы: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7AEB">
        <w:rPr>
          <w:color w:val="000000"/>
          <w:sz w:val="28"/>
          <w:szCs w:val="28"/>
        </w:rPr>
        <w:t>- введение;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7AEB">
        <w:rPr>
          <w:color w:val="000000"/>
          <w:sz w:val="28"/>
          <w:szCs w:val="28"/>
        </w:rPr>
        <w:t>- основное содержание;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7AEB">
        <w:rPr>
          <w:color w:val="000000"/>
          <w:sz w:val="28"/>
          <w:szCs w:val="28"/>
        </w:rPr>
        <w:t>- выводы (заключение).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7AEB">
        <w:rPr>
          <w:color w:val="000000"/>
          <w:sz w:val="28"/>
          <w:szCs w:val="28"/>
        </w:rPr>
        <w:t>Остановимся кратко на содержании и основном назначении перечисленных разделов.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7AEB">
        <w:rPr>
          <w:i/>
          <w:color w:val="000000"/>
          <w:sz w:val="28"/>
          <w:szCs w:val="28"/>
        </w:rPr>
        <w:t xml:space="preserve">Введение </w:t>
      </w:r>
      <w:r w:rsidRPr="00737AEB">
        <w:rPr>
          <w:color w:val="000000"/>
          <w:sz w:val="28"/>
          <w:szCs w:val="28"/>
        </w:rPr>
        <w:t xml:space="preserve">имеет целью ознакомить слушателя с сущностью излагаемого вопроса или с его историей, с актуальностью и современным состоянием той или иной проблемы, с трудностями принципиального или технического характера, которые препятствуют достижению цели работы. Кратко указывается новизна, и перечисляются методы исследования, которые обеспечили достоверность работы. Во введении должна быть четко сформулирована цель работы и задачи. Ознакомившись с введением, слушатель должен ясно представить себе, о чем дальше пойдет речь, в чем суть проблемы (задачи, вопроса, эксперимента и т.п.), какую цель поставил перед собой автор. 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7AEB">
        <w:rPr>
          <w:i/>
          <w:color w:val="000000"/>
          <w:sz w:val="28"/>
          <w:szCs w:val="28"/>
        </w:rPr>
        <w:t>Основное содержание.</w:t>
      </w:r>
      <w:r w:rsidRPr="00737AEB">
        <w:rPr>
          <w:color w:val="000000"/>
          <w:sz w:val="28"/>
          <w:szCs w:val="28"/>
        </w:rPr>
        <w:t xml:space="preserve"> Раздел имеет цель ознакомить слушателя с главным содержанием работы, должен отражать ее суть, научную идею и т.п. В этом разделе должна быть четко раскрыта новизна и достоверность результатов работы, обоснован выбор используемых методов исследования, предоставлены контрольные расчеты, примеры решения, макеты устройств, ссылки на литературные источники, подтверждающие правильность полученных результатов и т.д.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7AEB">
        <w:rPr>
          <w:i/>
          <w:color w:val="000000"/>
          <w:sz w:val="28"/>
          <w:szCs w:val="28"/>
        </w:rPr>
        <w:t>Выводы, или заключение,</w:t>
      </w:r>
      <w:r w:rsidRPr="00737AEB">
        <w:rPr>
          <w:color w:val="000000"/>
          <w:sz w:val="28"/>
          <w:szCs w:val="28"/>
        </w:rPr>
        <w:t xml:space="preserve"> - неотъемлемая часть научной работы. В этом разделе кратко формулируются основные результаты работы в виде утверждения. Выводы должны быть краткими и точными и, как правило, состоять из 1-3 пунктов.</w:t>
      </w:r>
    </w:p>
    <w:p w:rsidR="006879AE" w:rsidRPr="00737AEB" w:rsidRDefault="006879AE" w:rsidP="006879A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79AE" w:rsidRPr="00737AEB" w:rsidRDefault="006879AE" w:rsidP="006879AE">
      <w:pPr>
        <w:tabs>
          <w:tab w:val="left" w:pos="8504"/>
        </w:tabs>
        <w:spacing w:after="0" w:line="240" w:lineRule="auto"/>
        <w:ind w:firstLine="709"/>
        <w:jc w:val="center"/>
        <w:rPr>
          <w:sz w:val="28"/>
          <w:szCs w:val="28"/>
        </w:rPr>
      </w:pPr>
    </w:p>
    <w:p w:rsidR="006879AE" w:rsidRPr="00737AEB" w:rsidRDefault="006879AE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879AE" w:rsidRDefault="006879AE" w:rsidP="00437B70">
      <w:pPr>
        <w:widowControl w:val="0"/>
        <w:jc w:val="center"/>
        <w:rPr>
          <w:rFonts w:ascii="Times New Roman" w:hAnsi="Times New Roman" w:cs="Times New Roman"/>
          <w:b/>
          <w:bCs/>
          <w:color w:val="000080"/>
          <w:sz w:val="32"/>
          <w:szCs w:val="32"/>
        </w:rPr>
      </w:pPr>
    </w:p>
    <w:p w:rsidR="006879AE" w:rsidRDefault="006879AE" w:rsidP="00F91F1F">
      <w:pPr>
        <w:pageBreakBefore/>
        <w:widowControl w:val="0"/>
        <w:spacing w:line="240" w:lineRule="auto"/>
        <w:ind w:firstLine="709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A0354D">
        <w:rPr>
          <w:rFonts w:ascii="Times New Roman" w:hAnsi="Times New Roman" w:cs="Times New Roman"/>
          <w:color w:val="auto"/>
          <w:kern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2</w:t>
      </w:r>
    </w:p>
    <w:p w:rsidR="006879AE" w:rsidRDefault="006879AE" w:rsidP="006879AE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879AE" w:rsidRPr="00A0354D" w:rsidRDefault="006879AE" w:rsidP="006879AE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</w:rPr>
      </w:pPr>
      <w:r w:rsidRPr="00A0354D">
        <w:rPr>
          <w:rFonts w:ascii="Times New Roman" w:hAnsi="Times New Roman" w:cs="Times New Roman"/>
          <w:b/>
          <w:color w:val="auto"/>
          <w:kern w:val="0"/>
          <w:sz w:val="28"/>
          <w:szCs w:val="28"/>
        </w:rPr>
        <w:t>ПРАВИЛА ОФОРМЛЕНИЯ СТАТЬИ</w:t>
      </w:r>
    </w:p>
    <w:p w:rsidR="006879AE" w:rsidRPr="009E7539" w:rsidRDefault="006879AE" w:rsidP="006879A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1. К публикации принима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ю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статьи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на русском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и английском 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языке объемом не более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6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страниц машинописного текста. Оригинальность текста должна составлять не менее 70%. Если при проверке статьи на </w:t>
      </w:r>
      <w:proofErr w:type="spellStart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антиплагиат</w:t>
      </w:r>
      <w:proofErr w:type="spellEnd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 процент авторского текста ниже 70%, то статья возвращается автору и в сборнике не публикуется.</w:t>
      </w:r>
    </w:p>
    <w:p w:rsidR="006879AE" w:rsidRPr="009E7539" w:rsidRDefault="006879AE" w:rsidP="006879A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2. Для н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абора текста, формул и таблиц необходимо использовать редактор </w:t>
      </w:r>
      <w:proofErr w:type="spellStart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MicrosoftWord</w:t>
      </w:r>
      <w:proofErr w:type="spellEnd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для </w:t>
      </w:r>
      <w:proofErr w:type="spellStart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Windows</w:t>
      </w:r>
      <w:proofErr w:type="spellEnd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. Перед набором текста настройте указанные ниже параметры текстового редактора: поля по 2 см; шрифт </w:t>
      </w:r>
      <w:proofErr w:type="spellStart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TimesNewRoman</w:t>
      </w:r>
      <w:proofErr w:type="spellEnd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, размер — 14; межстрочный интервал — 1,5; выравнивание по ширине; абзацный отступ 1 см; ориентация листа — книжная. </w:t>
      </w:r>
      <w:r w:rsidRPr="00A94BF8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Рисунки и схемы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должны быть представлены</w:t>
      </w:r>
      <w:r w:rsidRPr="00A94BF8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в графическом формате </w:t>
      </w:r>
      <w:proofErr w:type="spellStart"/>
      <w:r w:rsidRPr="00A94BF8">
        <w:rPr>
          <w:rFonts w:ascii="Times New Roman" w:hAnsi="Times New Roman" w:cs="Times New Roman"/>
          <w:color w:val="auto"/>
          <w:kern w:val="0"/>
          <w:sz w:val="28"/>
          <w:szCs w:val="28"/>
        </w:rPr>
        <w:t>jpg</w:t>
      </w:r>
      <w:proofErr w:type="spellEnd"/>
      <w:r w:rsidRPr="00A94BF8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, </w:t>
      </w:r>
      <w:proofErr w:type="spellStart"/>
      <w:r w:rsidRPr="00A94BF8">
        <w:rPr>
          <w:rFonts w:ascii="Times New Roman" w:hAnsi="Times New Roman" w:cs="Times New Roman"/>
          <w:color w:val="auto"/>
          <w:kern w:val="0"/>
          <w:sz w:val="28"/>
          <w:szCs w:val="28"/>
        </w:rPr>
        <w:t>bmp</w:t>
      </w:r>
      <w:proofErr w:type="spellEnd"/>
      <w:r w:rsidRPr="00A94BF8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, </w:t>
      </w:r>
      <w:proofErr w:type="spellStart"/>
      <w:r w:rsidRPr="00A94BF8">
        <w:rPr>
          <w:rFonts w:ascii="Times New Roman" w:hAnsi="Times New Roman" w:cs="Times New Roman"/>
          <w:color w:val="auto"/>
          <w:kern w:val="0"/>
          <w:sz w:val="28"/>
          <w:szCs w:val="28"/>
        </w:rPr>
        <w:t>eps</w:t>
      </w:r>
      <w:proofErr w:type="spellEnd"/>
      <w:r w:rsidRPr="00A94BF8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, </w:t>
      </w:r>
      <w:proofErr w:type="spellStart"/>
      <w:r w:rsidRPr="00A94BF8">
        <w:rPr>
          <w:rFonts w:ascii="Times New Roman" w:hAnsi="Times New Roman" w:cs="Times New Roman"/>
          <w:color w:val="auto"/>
          <w:kern w:val="0"/>
          <w:sz w:val="28"/>
          <w:szCs w:val="28"/>
        </w:rPr>
        <w:t>tiff</w:t>
      </w:r>
      <w:proofErr w:type="spellEnd"/>
      <w:r w:rsidRPr="00A94BF8">
        <w:rPr>
          <w:rFonts w:ascii="Times New Roman" w:hAnsi="Times New Roman" w:cs="Times New Roman"/>
          <w:color w:val="auto"/>
          <w:kern w:val="0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Рисунки, выполненные в MS </w:t>
      </w:r>
      <w:proofErr w:type="spellStart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Word</w:t>
      </w:r>
      <w:proofErr w:type="spellEnd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, не принимаются. Все рисунки и таблицы должны быть пронумерованы и снабжены названиями или подрисуночными подписями.</w:t>
      </w:r>
    </w:p>
    <w:p w:rsidR="006879AE" w:rsidRPr="009E7539" w:rsidRDefault="006879AE" w:rsidP="006879A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3. Оформление работы:</w:t>
      </w:r>
    </w:p>
    <w:p w:rsidR="006879AE" w:rsidRPr="009E7539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- УДК (Универсальная десятичная классификация) прописным буквами, выравнивание по левому краю</w:t>
      </w:r>
      <w:r w:rsidR="008821FC">
        <w:rPr>
          <w:rFonts w:ascii="Times New Roman" w:hAnsi="Times New Roman" w:cs="Times New Roman"/>
          <w:color w:val="auto"/>
          <w:kern w:val="0"/>
          <w:sz w:val="28"/>
          <w:szCs w:val="28"/>
        </w:rPr>
        <w:t>, ОБЯЗАТЕЛЬНО (без УДК статьи не принимаются)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;</w:t>
      </w:r>
    </w:p>
    <w:p w:rsidR="006879AE" w:rsidRPr="009E7539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- на следующей строке 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ФИО участника (полностью)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(шрифт жирный курсив, выравнивание по правому краю);</w:t>
      </w:r>
    </w:p>
    <w:p w:rsidR="006879AE" w:rsidRPr="009E7539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-  на следующей строке </w:t>
      </w:r>
      <w:r w:rsidRPr="009E7539">
        <w:rPr>
          <w:rFonts w:ascii="Times New Roman" w:hAnsi="Times New Roman" w:cs="Times New Roman"/>
          <w:i/>
          <w:color w:val="auto"/>
          <w:kern w:val="0"/>
          <w:sz w:val="28"/>
          <w:szCs w:val="28"/>
        </w:rPr>
        <w:t>студент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proofErr w:type="spellStart"/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бакалавр</w:t>
      </w:r>
      <w:r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иата</w:t>
      </w:r>
      <w:proofErr w:type="spellEnd"/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/</w:t>
      </w:r>
      <w:r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 xml:space="preserve">студент 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магистр</w:t>
      </w:r>
      <w:r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 xml:space="preserve">атуры/студент </w:t>
      </w:r>
      <w:proofErr w:type="spellStart"/>
      <w:r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специалитета</w:t>
      </w:r>
      <w:proofErr w:type="spellEnd"/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(шрифт курсив, выравнивание по правому краю)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;</w:t>
      </w:r>
    </w:p>
    <w:p w:rsidR="006879AE" w:rsidRPr="009E7539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-  на следующей строке 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 xml:space="preserve">название вуза 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(шрифт курсив, выравнивание по правому краю)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;</w:t>
      </w:r>
    </w:p>
    <w:p w:rsidR="006879AE" w:rsidRPr="009E7539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</w:pPr>
      <w:r w:rsidRPr="004627C7">
        <w:rPr>
          <w:rFonts w:ascii="Times New Roman" w:hAnsi="Times New Roman" w:cs="Times New Roman"/>
          <w:iCs/>
          <w:color w:val="auto"/>
          <w:kern w:val="0"/>
          <w:sz w:val="28"/>
          <w:szCs w:val="28"/>
        </w:rPr>
        <w:t>-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 xml:space="preserve">  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на следующей строке 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название города</w:t>
      </w:r>
      <w:r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, страны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 xml:space="preserve"> 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(шрифт курсив, выравнивание по правому краю)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;</w:t>
      </w:r>
    </w:p>
    <w:p w:rsidR="006879AE" w:rsidRPr="009E7539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</w:pPr>
      <w:r w:rsidRPr="004627C7">
        <w:rPr>
          <w:rFonts w:ascii="Times New Roman" w:hAnsi="Times New Roman" w:cs="Times New Roman"/>
          <w:iCs/>
          <w:color w:val="auto"/>
          <w:kern w:val="0"/>
          <w:sz w:val="28"/>
          <w:szCs w:val="28"/>
        </w:rPr>
        <w:t>- 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на следующей строке 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ФИО научного руководителя (полностью)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(шрифт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жирный 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курсив, выравнивание по правому краю); </w:t>
      </w:r>
    </w:p>
    <w:p w:rsidR="006879AE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- на следующей строке 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научный руководитель, ученая степень, ученое звание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(шрифт курсив, выравнивание по правому краю). </w:t>
      </w:r>
    </w:p>
    <w:p w:rsidR="006879AE" w:rsidRPr="009E7539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- на следующей строке </w:t>
      </w:r>
      <w:r w:rsidRPr="009E7539"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 xml:space="preserve">название вуза 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(шрифт курсив, выравнивание по правому краю). </w:t>
      </w:r>
    </w:p>
    <w:p w:rsidR="006879AE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- на следующей строке </w:t>
      </w:r>
      <w:r>
        <w:rPr>
          <w:rFonts w:ascii="Times New Roman" w:hAnsi="Times New Roman" w:cs="Times New Roman"/>
          <w:i/>
          <w:iCs/>
          <w:color w:val="auto"/>
          <w:kern w:val="0"/>
          <w:sz w:val="28"/>
          <w:szCs w:val="28"/>
        </w:rPr>
        <w:t>название города</w:t>
      </w:r>
      <w:r w:rsidRPr="000A3AA3">
        <w:rPr>
          <w:rFonts w:ascii="Times New Roman" w:hAnsi="Times New Roman" w:cs="Times New Roman"/>
          <w:i/>
          <w:color w:val="auto"/>
          <w:kern w:val="0"/>
          <w:sz w:val="28"/>
          <w:szCs w:val="28"/>
        </w:rPr>
        <w:t xml:space="preserve">, страны 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(шрифт курсив, выравнивание по правому краю). </w:t>
      </w:r>
    </w:p>
    <w:p w:rsidR="006879AE" w:rsidRPr="005538B6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A0354D">
        <w:rPr>
          <w:rFonts w:ascii="Times New Roman" w:hAnsi="Times New Roman" w:cs="Times New Roman"/>
          <w:color w:val="auto"/>
          <w:kern w:val="0"/>
          <w:sz w:val="28"/>
          <w:szCs w:val="28"/>
        </w:rPr>
        <w:t>Наличие научного руководителя обязательно.</w:t>
      </w:r>
    </w:p>
    <w:p w:rsidR="006879AE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через 1 строку НАЗВАНИЕ СТАТЬИ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 (прописными, жирными буквами, выравнивание по центру строки); </w:t>
      </w:r>
    </w:p>
    <w:p w:rsidR="006879AE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- через 1 строку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– аннотация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к 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стать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е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>;</w:t>
      </w:r>
    </w:p>
    <w:p w:rsidR="006879AE" w:rsidRPr="009E7539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lastRenderedPageBreak/>
        <w:t>- через 1 строку – ключевые слова к статье;</w:t>
      </w:r>
    </w:p>
    <w:p w:rsidR="006879AE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- через 1 строку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–</w:t>
      </w: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текст статьи;</w:t>
      </w:r>
    </w:p>
    <w:p w:rsidR="006879AE" w:rsidRPr="009E7539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- через 1 строку – список используемой литературы</w:t>
      </w:r>
    </w:p>
    <w:p w:rsidR="006879AE" w:rsidRPr="009E7539" w:rsidRDefault="006879AE" w:rsidP="006879AE">
      <w:pPr>
        <w:tabs>
          <w:tab w:val="num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9E753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4. Список литературы обязателен. </w:t>
      </w:r>
    </w:p>
    <w:p w:rsidR="006879AE" w:rsidRDefault="006879AE" w:rsidP="006879AE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На каждую цитату, приведенную в тексте статьи, должна быть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оформлена </w:t>
      </w: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библиографическая ссылка. Ссылки офор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мляются в соответствии с ГОСТ Р 7.0.5-2008 </w:t>
      </w: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"Библиографическая ссы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лка. Общие требования и правила </w:t>
      </w: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составления". </w:t>
      </w:r>
    </w:p>
    <w:p w:rsidR="006879AE" w:rsidRDefault="006879AE" w:rsidP="006879AE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следует</w:t>
      </w: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ять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затекстовые</w:t>
      </w:r>
      <w:proofErr w:type="spellEnd"/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ссылки, которые </w:t>
      </w: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оформляются как перечень библиографич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еских записей, помещенный после </w:t>
      </w: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текста статьи. Перечень </w:t>
      </w:r>
      <w:proofErr w:type="spellStart"/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затекстовых</w:t>
      </w:r>
      <w:proofErr w:type="spellEnd"/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сылок приводится и нумеруется в </w:t>
      </w: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порядке появления в тексте статьи цитаты на цитируемый источник.</w:t>
      </w:r>
    </w:p>
    <w:p w:rsidR="006879AE" w:rsidRDefault="006879AE" w:rsidP="006879AE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4627C7">
        <w:rPr>
          <w:rFonts w:ascii="Times New Roman" w:hAnsi="Times New Roman" w:cs="Times New Roman"/>
          <w:i/>
          <w:color w:val="auto"/>
          <w:kern w:val="0"/>
          <w:sz w:val="28"/>
          <w:szCs w:val="28"/>
        </w:rPr>
        <w:t xml:space="preserve">Пример: </w:t>
      </w:r>
      <w:proofErr w:type="gramStart"/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В</w:t>
      </w:r>
      <w:proofErr w:type="gramEnd"/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тексте статьи "Особенности экономического развития металлургических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предприятий подробно рассмотрены в ст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атье П.И.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Разгонова</w:t>
      </w:r>
      <w:proofErr w:type="spellEnd"/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>" [1, с. 3].</w:t>
      </w:r>
    </w:p>
    <w:p w:rsidR="006879AE" w:rsidRDefault="006879AE" w:rsidP="006879AE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В списке ссылок (в конце статьи):</w:t>
      </w:r>
    </w:p>
    <w:p w:rsidR="006879AE" w:rsidRPr="009E7539" w:rsidRDefault="006879AE" w:rsidP="006879AE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1. Разгонов П. И. Экономика металлургических предприятий: история и</w:t>
      </w:r>
      <w:r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Pr="004627C7">
        <w:rPr>
          <w:rFonts w:ascii="Times New Roman" w:hAnsi="Times New Roman" w:cs="Times New Roman"/>
          <w:color w:val="auto"/>
          <w:kern w:val="0"/>
          <w:sz w:val="28"/>
          <w:szCs w:val="28"/>
        </w:rPr>
        <w:t>современность // Металлургия России. - 2018. - № 3. - С. 2-6.</w:t>
      </w:r>
    </w:p>
    <w:p w:rsidR="006879AE" w:rsidRPr="009B2F5D" w:rsidRDefault="006879AE" w:rsidP="006879AE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879AE" w:rsidRPr="009B2F5D" w:rsidRDefault="006879AE" w:rsidP="006879AE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879AE" w:rsidRPr="009B2F5D" w:rsidRDefault="006879AE" w:rsidP="006879AE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879AE" w:rsidRPr="009B2F5D" w:rsidRDefault="006879AE" w:rsidP="006879AE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879AE" w:rsidRPr="009B2F5D" w:rsidRDefault="006879AE" w:rsidP="006879AE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879AE" w:rsidRPr="009B2F5D" w:rsidRDefault="006879AE" w:rsidP="006879AE">
      <w:pPr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6879AE" w:rsidRPr="00407F67" w:rsidRDefault="006879AE" w:rsidP="006879AE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407F67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lastRenderedPageBreak/>
        <w:t>ОБРАЗЕЦ ОФОРМЛЕНИЯ СТАТЬИ</w:t>
      </w:r>
    </w:p>
    <w:p w:rsidR="006879AE" w:rsidRPr="009E7539" w:rsidRDefault="006879AE" w:rsidP="006879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16"/>
          <w:szCs w:val="16"/>
        </w:rPr>
      </w:pPr>
    </w:p>
    <w:p w:rsidR="006879AE" w:rsidRPr="009B2F5D" w:rsidRDefault="006879AE" w:rsidP="006879A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B2F5D">
        <w:rPr>
          <w:rFonts w:ascii="Times New Roman" w:hAnsi="Times New Roman" w:cs="Times New Roman"/>
          <w:kern w:val="0"/>
          <w:sz w:val="28"/>
          <w:szCs w:val="28"/>
        </w:rPr>
        <w:t>УДК 336.71.078.3</w:t>
      </w:r>
    </w:p>
    <w:p w:rsidR="006879AE" w:rsidRPr="007D7B83" w:rsidRDefault="006879AE" w:rsidP="006879AE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kern w:val="0"/>
          <w:sz w:val="28"/>
          <w:szCs w:val="28"/>
        </w:rPr>
      </w:pPr>
      <w:r w:rsidRPr="007D7B83"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>Ирина Игоревна Петрова</w:t>
      </w: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br/>
      </w:r>
      <w:r>
        <w:rPr>
          <w:rFonts w:ascii="Times New Roman" w:hAnsi="Times New Roman" w:cs="Times New Roman"/>
          <w:i/>
          <w:kern w:val="0"/>
          <w:sz w:val="28"/>
          <w:szCs w:val="28"/>
        </w:rPr>
        <w:t>студент</w:t>
      </w: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t xml:space="preserve"> </w:t>
      </w:r>
      <w:proofErr w:type="spellStart"/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t>бакалавр</w:t>
      </w:r>
      <w:r>
        <w:rPr>
          <w:rFonts w:ascii="Times New Roman" w:hAnsi="Times New Roman" w:cs="Times New Roman"/>
          <w:i/>
          <w:kern w:val="0"/>
          <w:sz w:val="28"/>
          <w:szCs w:val="28"/>
        </w:rPr>
        <w:t>иата</w:t>
      </w:r>
      <w:proofErr w:type="spellEnd"/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t xml:space="preserve"> </w:t>
      </w: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br/>
        <w:t>ФГБОУ ВО «Тольяттинский государственный университет»</w:t>
      </w:r>
    </w:p>
    <w:p w:rsidR="006879AE" w:rsidRPr="007D7B83" w:rsidRDefault="006879AE" w:rsidP="006879AE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</w:pP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t>г. Тольятти</w:t>
      </w:r>
      <w:r>
        <w:rPr>
          <w:rFonts w:ascii="Times New Roman" w:hAnsi="Times New Roman" w:cs="Times New Roman"/>
          <w:i/>
          <w:kern w:val="0"/>
          <w:sz w:val="28"/>
          <w:szCs w:val="28"/>
        </w:rPr>
        <w:t>, Россия</w:t>
      </w:r>
    </w:p>
    <w:p w:rsidR="006879AE" w:rsidRPr="007D7B83" w:rsidRDefault="006879AE" w:rsidP="006879AE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kern w:val="0"/>
          <w:sz w:val="28"/>
          <w:szCs w:val="28"/>
        </w:rPr>
      </w:pPr>
      <w:r w:rsidRPr="007D7B83">
        <w:rPr>
          <w:rFonts w:ascii="Times New Roman" w:eastAsia="Calibri" w:hAnsi="Times New Roman" w:cs="Times New Roman"/>
          <w:b/>
          <w:i/>
          <w:kern w:val="0"/>
          <w:sz w:val="28"/>
          <w:szCs w:val="28"/>
        </w:rPr>
        <w:t>Антон Владимирович Сидоров</w:t>
      </w: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br/>
      </w:r>
      <w:r>
        <w:rPr>
          <w:rFonts w:ascii="Times New Roman" w:hAnsi="Times New Roman" w:cs="Times New Roman"/>
          <w:i/>
          <w:kern w:val="0"/>
          <w:sz w:val="28"/>
          <w:szCs w:val="28"/>
        </w:rPr>
        <w:t>студент магистратуры</w:t>
      </w: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t xml:space="preserve"> </w:t>
      </w: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br/>
      </w:r>
      <w:r w:rsidRPr="00F613A0">
        <w:rPr>
          <w:rFonts w:ascii="Times New Roman" w:hAnsi="Times New Roman" w:cs="Times New Roman"/>
          <w:i/>
          <w:kern w:val="0"/>
          <w:sz w:val="28"/>
          <w:szCs w:val="28"/>
        </w:rPr>
        <w:t>ФГБОУ ВО «Тольяттинский государственный университет»</w:t>
      </w:r>
    </w:p>
    <w:p w:rsidR="006879AE" w:rsidRPr="007D7B83" w:rsidRDefault="006879AE" w:rsidP="006879AE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b/>
          <w:i/>
          <w:color w:val="auto"/>
          <w:kern w:val="0"/>
          <w:sz w:val="28"/>
          <w:szCs w:val="28"/>
        </w:rPr>
      </w:pP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t xml:space="preserve"> г. Тольятти</w:t>
      </w:r>
      <w:r>
        <w:rPr>
          <w:rFonts w:ascii="Times New Roman" w:hAnsi="Times New Roman" w:cs="Times New Roman"/>
          <w:i/>
          <w:kern w:val="0"/>
          <w:sz w:val="28"/>
          <w:szCs w:val="28"/>
        </w:rPr>
        <w:t>, Россия</w:t>
      </w:r>
    </w:p>
    <w:p w:rsidR="006879AE" w:rsidRPr="007D7B83" w:rsidRDefault="006879AE" w:rsidP="006879AE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kern w:val="0"/>
          <w:sz w:val="28"/>
          <w:szCs w:val="28"/>
        </w:rPr>
      </w:pPr>
      <w:r w:rsidRPr="007D7B83">
        <w:rPr>
          <w:rFonts w:ascii="Times New Roman" w:eastAsia="Calibri" w:hAnsi="Times New Roman" w:cs="Times New Roman"/>
          <w:b/>
          <w:i/>
          <w:color w:val="auto"/>
          <w:kern w:val="0"/>
          <w:sz w:val="28"/>
          <w:szCs w:val="28"/>
        </w:rPr>
        <w:t>Ольга Викторовна Серова</w:t>
      </w:r>
    </w:p>
    <w:p w:rsidR="006879AE" w:rsidRPr="007D7B83" w:rsidRDefault="006879AE" w:rsidP="006879AE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kern w:val="0"/>
          <w:sz w:val="28"/>
          <w:szCs w:val="28"/>
        </w:rPr>
      </w:pP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t xml:space="preserve">научный руководитель, канд. </w:t>
      </w:r>
      <w:proofErr w:type="spellStart"/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t>экон</w:t>
      </w:r>
      <w:proofErr w:type="spellEnd"/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t>. наук, доцент</w:t>
      </w: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br/>
        <w:t>ФГБОУ ВО «Тольяттинский государственный университет»</w:t>
      </w:r>
    </w:p>
    <w:p w:rsidR="006879AE" w:rsidRPr="009B2F5D" w:rsidRDefault="006879AE" w:rsidP="006879AE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7D7B83">
        <w:rPr>
          <w:rFonts w:ascii="Times New Roman" w:hAnsi="Times New Roman" w:cs="Times New Roman"/>
          <w:i/>
          <w:kern w:val="0"/>
          <w:sz w:val="28"/>
          <w:szCs w:val="28"/>
        </w:rPr>
        <w:t>г. Тольятти</w:t>
      </w:r>
      <w:r>
        <w:rPr>
          <w:rFonts w:ascii="Times New Roman" w:hAnsi="Times New Roman" w:cs="Times New Roman"/>
          <w:i/>
          <w:kern w:val="0"/>
          <w:sz w:val="28"/>
          <w:szCs w:val="28"/>
        </w:rPr>
        <w:t>, Россия</w:t>
      </w:r>
    </w:p>
    <w:p w:rsidR="006879AE" w:rsidRDefault="006879AE" w:rsidP="006879AE">
      <w:pPr>
        <w:shd w:val="clear" w:color="auto" w:fill="FFFFFF"/>
        <w:tabs>
          <w:tab w:val="left" w:pos="3606"/>
        </w:tabs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6879AE" w:rsidRDefault="006879AE" w:rsidP="006879AE">
      <w:pPr>
        <w:shd w:val="clear" w:color="auto" w:fill="FFFFFF"/>
        <w:tabs>
          <w:tab w:val="left" w:pos="360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0"/>
          <w:sz w:val="28"/>
          <w:szCs w:val="28"/>
        </w:rPr>
      </w:pPr>
      <w:r w:rsidRPr="009B2F5D">
        <w:rPr>
          <w:rFonts w:ascii="Times New Roman" w:eastAsia="Calibri" w:hAnsi="Times New Roman" w:cs="Times New Roman"/>
          <w:b/>
          <w:bCs/>
          <w:color w:val="auto"/>
          <w:kern w:val="0"/>
          <w:sz w:val="28"/>
          <w:szCs w:val="28"/>
        </w:rPr>
        <w:t>НЕОБХОДИМОСТЬ ПРОВЕДЕНИЯ ВНУТРЕННЕГО АУДИТА</w:t>
      </w:r>
    </w:p>
    <w:p w:rsidR="006879AE" w:rsidRPr="00407F67" w:rsidRDefault="006879AE" w:rsidP="006879AE">
      <w:pPr>
        <w:shd w:val="clear" w:color="auto" w:fill="FFFFFF"/>
        <w:tabs>
          <w:tab w:val="left" w:pos="3606"/>
        </w:tabs>
        <w:spacing w:after="0" w:line="360" w:lineRule="auto"/>
        <w:rPr>
          <w:rFonts w:ascii="Times New Roman" w:eastAsia="Calibri" w:hAnsi="Times New Roman" w:cs="Times New Roman"/>
          <w:b/>
          <w:bCs/>
          <w:color w:val="auto"/>
          <w:kern w:val="0"/>
          <w:sz w:val="28"/>
          <w:szCs w:val="28"/>
        </w:rPr>
      </w:pPr>
    </w:p>
    <w:p w:rsidR="006879AE" w:rsidRPr="00F613A0" w:rsidRDefault="006879AE" w:rsidP="006879AE">
      <w:pPr>
        <w:shd w:val="clear" w:color="auto" w:fill="FFFFFF"/>
        <w:tabs>
          <w:tab w:val="left" w:pos="360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auto"/>
          <w:kern w:val="0"/>
          <w:sz w:val="28"/>
          <w:szCs w:val="28"/>
        </w:rPr>
        <w:t>Аннотация. В</w:t>
      </w:r>
      <w:r w:rsidRPr="00F613A0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 статье автор исследует каналы связи творчества детских писателей и окружающей реальности.</w:t>
      </w:r>
    </w:p>
    <w:p w:rsidR="006879AE" w:rsidRDefault="006879AE" w:rsidP="006879AE">
      <w:pPr>
        <w:shd w:val="clear" w:color="auto" w:fill="FFFFFF"/>
        <w:tabs>
          <w:tab w:val="left" w:pos="360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  <w:r w:rsidRPr="004970F4">
        <w:rPr>
          <w:rFonts w:ascii="Times New Roman" w:eastAsia="Calibri" w:hAnsi="Times New Roman" w:cs="Times New Roman"/>
          <w:b/>
          <w:bCs/>
          <w:color w:val="auto"/>
          <w:kern w:val="0"/>
          <w:sz w:val="28"/>
          <w:szCs w:val="28"/>
        </w:rPr>
        <w:t>Ключевые слова:</w:t>
      </w:r>
      <w:r w:rsidRPr="00F613A0"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  <w:t xml:space="preserve"> писатели, реальность, дети.</w:t>
      </w:r>
    </w:p>
    <w:p w:rsidR="006879AE" w:rsidRPr="00407F67" w:rsidRDefault="006879AE" w:rsidP="006879AE">
      <w:pPr>
        <w:shd w:val="clear" w:color="auto" w:fill="FFFFFF"/>
        <w:tabs>
          <w:tab w:val="left" w:pos="360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auto"/>
          <w:kern w:val="0"/>
          <w:sz w:val="28"/>
          <w:szCs w:val="28"/>
        </w:rPr>
      </w:pPr>
    </w:p>
    <w:p w:rsidR="006879AE" w:rsidRPr="00407F67" w:rsidRDefault="006879AE" w:rsidP="006879A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B2F5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Текст. Текст. «Цитата» [1, с. 35]. Текст (см. табл. 1).</w:t>
      </w:r>
    </w:p>
    <w:p w:rsidR="006879AE" w:rsidRPr="009B2F5D" w:rsidRDefault="006879AE" w:rsidP="006879AE">
      <w:pPr>
        <w:widowControl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B2F5D">
        <w:rPr>
          <w:rFonts w:ascii="Times New Roman" w:eastAsia="Calibri" w:hAnsi="Times New Roman" w:cs="Times New Roman"/>
          <w:kern w:val="0"/>
          <w:sz w:val="28"/>
          <w:szCs w:val="28"/>
        </w:rPr>
        <w:t>Таблица 1. Название таблицы</w:t>
      </w: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6879AE" w:rsidRPr="009B2F5D" w:rsidTr="003054AA">
        <w:trPr>
          <w:trHeight w:val="102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AE" w:rsidRPr="009B2F5D" w:rsidRDefault="006879AE" w:rsidP="003054A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AE" w:rsidRPr="009B2F5D" w:rsidRDefault="006879AE" w:rsidP="003054A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AE" w:rsidRPr="009B2F5D" w:rsidRDefault="006879AE" w:rsidP="003054A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879AE" w:rsidRPr="009B2F5D" w:rsidTr="003054AA">
        <w:trPr>
          <w:trHeight w:val="94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AE" w:rsidRPr="009B2F5D" w:rsidRDefault="006879AE" w:rsidP="003054A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AE" w:rsidRPr="009B2F5D" w:rsidRDefault="006879AE" w:rsidP="003054A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AE" w:rsidRPr="009B2F5D" w:rsidRDefault="006879AE" w:rsidP="003054AA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</w:tbl>
    <w:p w:rsidR="006879AE" w:rsidRPr="00407F67" w:rsidRDefault="006879AE" w:rsidP="006879A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B2F5D">
        <w:rPr>
          <w:rFonts w:ascii="Times New Roman" w:hAnsi="Times New Roman" w:cs="Times New Roman"/>
          <w:noProof/>
          <w:color w:val="auto"/>
          <w:kern w:val="0"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1D4E7FD6" wp14:editId="678AE4EC">
            <wp:simplePos x="0" y="0"/>
            <wp:positionH relativeFrom="column">
              <wp:posOffset>2733040</wp:posOffset>
            </wp:positionH>
            <wp:positionV relativeFrom="paragraph">
              <wp:posOffset>274872</wp:posOffset>
            </wp:positionV>
            <wp:extent cx="1631950" cy="443230"/>
            <wp:effectExtent l="0" t="0" r="6350" b="0"/>
            <wp:wrapSquare wrapText="bothSides"/>
            <wp:docPr id="3" name="Рисунок 2" descr="Картинки по запросу рисунок эконо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рисунок экономи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2F5D">
        <w:rPr>
          <w:rFonts w:ascii="Times New Roman" w:eastAsia="Calibri" w:hAnsi="Times New Roman" w:cs="Times New Roman"/>
          <w:kern w:val="0"/>
          <w:sz w:val="28"/>
          <w:szCs w:val="28"/>
        </w:rPr>
        <w:t>Текст. Текст (рис 1.).</w:t>
      </w:r>
    </w:p>
    <w:p w:rsidR="006879AE" w:rsidRPr="00F613A0" w:rsidRDefault="006879AE" w:rsidP="006879AE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10"/>
          <w:szCs w:val="10"/>
        </w:rPr>
      </w:pPr>
    </w:p>
    <w:p w:rsidR="006879AE" w:rsidRPr="00F613A0" w:rsidRDefault="006879AE" w:rsidP="006879AE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10"/>
          <w:szCs w:val="10"/>
        </w:rPr>
      </w:pPr>
    </w:p>
    <w:p w:rsidR="006879AE" w:rsidRDefault="006879AE" w:rsidP="006879AE">
      <w:pPr>
        <w:widowControl w:val="0"/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6879AE" w:rsidRDefault="006879AE" w:rsidP="006879AE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B2F5D">
        <w:rPr>
          <w:rFonts w:ascii="Times New Roman" w:eastAsia="Calibri" w:hAnsi="Times New Roman" w:cs="Times New Roman"/>
          <w:kern w:val="0"/>
          <w:sz w:val="28"/>
          <w:szCs w:val="28"/>
        </w:rPr>
        <w:t>Рис. 1. Название рисунка</w:t>
      </w:r>
    </w:p>
    <w:p w:rsidR="006879AE" w:rsidRPr="00407F67" w:rsidRDefault="006879AE" w:rsidP="006879A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B2F5D">
        <w:rPr>
          <w:rFonts w:ascii="Times New Roman" w:eastAsia="Calibri" w:hAnsi="Times New Roman" w:cs="Times New Roman"/>
          <w:kern w:val="0"/>
          <w:sz w:val="28"/>
          <w:szCs w:val="28"/>
        </w:rPr>
        <w:t>Текст. Текст.</w:t>
      </w:r>
    </w:p>
    <w:p w:rsidR="006879AE" w:rsidRDefault="006879AE" w:rsidP="006879A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6879AE" w:rsidRPr="009B2F5D" w:rsidRDefault="006879AE" w:rsidP="006879A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B2F5D">
        <w:rPr>
          <w:rFonts w:ascii="Times New Roman" w:eastAsia="Calibri" w:hAnsi="Times New Roman" w:cs="Times New Roman"/>
          <w:b/>
          <w:kern w:val="0"/>
          <w:sz w:val="28"/>
          <w:szCs w:val="28"/>
        </w:rPr>
        <w:t>Список исполь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зуемой</w:t>
      </w:r>
      <w:r w:rsidRPr="009B2F5D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литературы</w:t>
      </w:r>
    </w:p>
    <w:p w:rsidR="006879AE" w:rsidRPr="009B2F5D" w:rsidRDefault="006879AE" w:rsidP="006879A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B2F5D">
        <w:rPr>
          <w:rFonts w:ascii="Times New Roman" w:eastAsia="Calibri" w:hAnsi="Times New Roman" w:cs="Times New Roman"/>
          <w:kern w:val="0"/>
          <w:sz w:val="28"/>
          <w:szCs w:val="28"/>
        </w:rPr>
        <w:t xml:space="preserve">1. </w:t>
      </w:r>
      <w:proofErr w:type="spellStart"/>
      <w:r w:rsidRPr="009B2F5D">
        <w:rPr>
          <w:rFonts w:ascii="Times New Roman" w:eastAsia="Calibri" w:hAnsi="Times New Roman" w:cs="Times New Roman"/>
          <w:kern w:val="0"/>
          <w:sz w:val="28"/>
          <w:szCs w:val="28"/>
        </w:rPr>
        <w:t>Горегляд</w:t>
      </w:r>
      <w:proofErr w:type="spellEnd"/>
      <w:r w:rsidRPr="009B2F5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В.П. Современный аудит проблемы и перспективы // Деньги и кредит. –</w:t>
      </w:r>
    </w:p>
    <w:p w:rsidR="006879AE" w:rsidRPr="009003CD" w:rsidRDefault="006879AE" w:rsidP="006879A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B2F5D">
        <w:rPr>
          <w:rFonts w:ascii="Times New Roman" w:eastAsia="Calibri" w:hAnsi="Times New Roman" w:cs="Times New Roman"/>
          <w:kern w:val="0"/>
          <w:sz w:val="28"/>
          <w:szCs w:val="28"/>
        </w:rPr>
        <w:t>2017. - №2. — С. 6 - 13.</w:t>
      </w:r>
    </w:p>
    <w:p w:rsidR="00437B70" w:rsidRDefault="009C2161" w:rsidP="0055629B">
      <w:pPr>
        <w:pageBreakBefore/>
        <w:widowControl w:val="0"/>
        <w:tabs>
          <w:tab w:val="left" w:pos="8504"/>
        </w:tabs>
        <w:spacing w:after="0" w:line="240" w:lineRule="auto"/>
        <w:jc w:val="right"/>
        <w:rPr>
          <w:rFonts w:ascii="Times New Roman" w:hAnsi="Times New Roman" w:cs="Times New Roman"/>
          <w:bCs/>
          <w:color w:val="auto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kern w:val="0"/>
          <w:sz w:val="28"/>
          <w:szCs w:val="28"/>
        </w:rPr>
        <w:lastRenderedPageBreak/>
        <w:t>Приложение</w:t>
      </w:r>
      <w:r w:rsidR="00A0354D">
        <w:rPr>
          <w:rFonts w:ascii="Times New Roman" w:hAnsi="Times New Roman" w:cs="Times New Roman"/>
          <w:bCs/>
          <w:color w:val="auto"/>
          <w:kern w:val="0"/>
          <w:sz w:val="28"/>
          <w:szCs w:val="28"/>
        </w:rPr>
        <w:t xml:space="preserve"> </w:t>
      </w:r>
      <w:r w:rsidR="006879AE">
        <w:rPr>
          <w:rFonts w:ascii="Times New Roman" w:hAnsi="Times New Roman" w:cs="Times New Roman"/>
          <w:bCs/>
          <w:color w:val="auto"/>
          <w:kern w:val="0"/>
          <w:sz w:val="28"/>
          <w:szCs w:val="28"/>
        </w:rPr>
        <w:t>3</w:t>
      </w:r>
    </w:p>
    <w:p w:rsidR="00437B70" w:rsidRDefault="00437B70" w:rsidP="00437B70">
      <w:pPr>
        <w:tabs>
          <w:tab w:val="left" w:pos="8504"/>
        </w:tabs>
        <w:spacing w:after="0" w:line="240" w:lineRule="auto"/>
        <w:jc w:val="right"/>
        <w:rPr>
          <w:rFonts w:ascii="Times New Roman" w:hAnsi="Times New Roman" w:cs="Times New Roman"/>
          <w:bCs/>
          <w:color w:val="auto"/>
          <w:kern w:val="0"/>
          <w:sz w:val="28"/>
          <w:szCs w:val="28"/>
        </w:rPr>
      </w:pPr>
    </w:p>
    <w:p w:rsidR="00A0354D" w:rsidRPr="00437B70" w:rsidRDefault="00A0354D" w:rsidP="00437B70">
      <w:pPr>
        <w:tabs>
          <w:tab w:val="left" w:pos="8504"/>
        </w:tabs>
        <w:spacing w:after="0" w:line="240" w:lineRule="auto"/>
        <w:jc w:val="right"/>
        <w:rPr>
          <w:rFonts w:ascii="Times New Roman" w:hAnsi="Times New Roman" w:cs="Times New Roman"/>
          <w:bCs/>
          <w:color w:val="auto"/>
          <w:kern w:val="0"/>
          <w:sz w:val="28"/>
          <w:szCs w:val="28"/>
        </w:rPr>
      </w:pPr>
    </w:p>
    <w:p w:rsidR="003B57A4" w:rsidRPr="005534EB" w:rsidRDefault="005534EB" w:rsidP="00437B70">
      <w:pPr>
        <w:tabs>
          <w:tab w:val="left" w:pos="8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>СОГЛАСИЕ НА ОБРАБОТКУ ПЕРСОНАЛЬНЫХ ДАННЫХ</w:t>
      </w:r>
    </w:p>
    <w:p w:rsidR="003B57A4" w:rsidRPr="005534EB" w:rsidRDefault="005534EB" w:rsidP="003B57A4">
      <w:pPr>
        <w:tabs>
          <w:tab w:val="left" w:pos="8504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</w:rPr>
        <w:t>ДЛЯ УЧАСТИЯ В КОНКУРСАХ И НАУЧНЫХ МЕРОПРИЯТИЯХ</w:t>
      </w:r>
    </w:p>
    <w:p w:rsidR="003B57A4" w:rsidRPr="005534EB" w:rsidRDefault="003B57A4" w:rsidP="003B57A4">
      <w:pPr>
        <w:tabs>
          <w:tab w:val="left" w:pos="1400"/>
          <w:tab w:val="left" w:pos="7700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3B57A4" w:rsidRPr="005534EB" w:rsidRDefault="003B57A4" w:rsidP="003B57A4">
      <w:pPr>
        <w:tabs>
          <w:tab w:val="left" w:pos="1400"/>
          <w:tab w:val="left" w:pos="7700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proofErr w:type="gramStart"/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Я,_</w:t>
      </w:r>
      <w:proofErr w:type="gramEnd"/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_____________________________</w:t>
      </w:r>
      <w:r w:rsid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____________________________</w:t>
      </w:r>
      <w:r w:rsidR="005534EB" w:rsidRPr="00CF42BE">
        <w:rPr>
          <w:rFonts w:ascii="Times New Roman" w:hAnsi="Times New Roman" w:cs="Times New Roman"/>
          <w:color w:val="auto"/>
          <w:kern w:val="0"/>
          <w:sz w:val="28"/>
          <w:szCs w:val="28"/>
        </w:rPr>
        <w:t>_</w:t>
      </w: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(далее – Субъект),</w:t>
      </w:r>
    </w:p>
    <w:p w:rsidR="003B57A4" w:rsidRPr="005534EB" w:rsidRDefault="003B57A4" w:rsidP="003B57A4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(Фамилия, Имя, Отчество субъекта персональных данных)</w:t>
      </w:r>
    </w:p>
    <w:p w:rsidR="003B57A4" w:rsidRPr="00CF42BE" w:rsidRDefault="003B57A4" w:rsidP="003B57A4">
      <w:pPr>
        <w:tabs>
          <w:tab w:val="left" w:pos="400"/>
          <w:tab w:val="left" w:pos="9800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________________________________________________</w:t>
      </w:r>
      <w:r w:rsid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____________________________</w:t>
      </w:r>
    </w:p>
    <w:p w:rsidR="003B57A4" w:rsidRPr="005534EB" w:rsidRDefault="003B57A4" w:rsidP="003B57A4">
      <w:pPr>
        <w:tabs>
          <w:tab w:val="left" w:pos="400"/>
          <w:tab w:val="left" w:pos="9800"/>
        </w:tabs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(наименование, серия и номер документа, удостоверяющего личность и гражданство, субъекта персональных данных, кем и когда выдан)</w:t>
      </w:r>
    </w:p>
    <w:p w:rsidR="003B57A4" w:rsidRPr="005534EB" w:rsidRDefault="003B57A4" w:rsidP="003B57A4">
      <w:pPr>
        <w:tabs>
          <w:tab w:val="left" w:pos="400"/>
          <w:tab w:val="left" w:pos="9800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_______________________________________________</w:t>
      </w:r>
      <w:r w:rsid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_____________________________</w:t>
      </w: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,</w:t>
      </w:r>
    </w:p>
    <w:p w:rsidR="003B57A4" w:rsidRPr="005534EB" w:rsidRDefault="003B57A4" w:rsidP="003B57A4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даю своё согласие ФГБОУ ВО «Тольяттинский государственный университет» (далее – Оператор), расположенному по адресу: Самарская область, </w:t>
      </w:r>
      <w:proofErr w:type="spellStart"/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г.Тольятти</w:t>
      </w:r>
      <w:proofErr w:type="spellEnd"/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, ул. Белорусская, 14, на обработку персональных данных на следующих условиях: </w:t>
      </w:r>
    </w:p>
    <w:p w:rsidR="003B57A4" w:rsidRPr="005534EB" w:rsidRDefault="003B57A4" w:rsidP="003B57A4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систематизацию, накопление, хранение, уточнение, использование, блокирование, уничтожение.</w:t>
      </w:r>
    </w:p>
    <w:p w:rsidR="003B57A4" w:rsidRPr="005534EB" w:rsidRDefault="003B57A4" w:rsidP="003B57A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2. Перечень персональных данных Субъекта, передаваемых Оператору на обработку:</w:t>
      </w:r>
    </w:p>
    <w:p w:rsidR="003B57A4" w:rsidRPr="005534EB" w:rsidRDefault="003B57A4" w:rsidP="003B57A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- фамилия, имя, отчество;</w:t>
      </w:r>
    </w:p>
    <w:p w:rsidR="003B57A4" w:rsidRPr="005534EB" w:rsidRDefault="003B57A4" w:rsidP="003B57A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- место учебы;</w:t>
      </w:r>
    </w:p>
    <w:p w:rsidR="003B57A4" w:rsidRPr="005534EB" w:rsidRDefault="003B57A4" w:rsidP="003B57A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бакалавриат</w:t>
      </w:r>
      <w:proofErr w:type="spellEnd"/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/магистратура/</w:t>
      </w:r>
      <w:proofErr w:type="spellStart"/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специалитет</w:t>
      </w:r>
      <w:proofErr w:type="spellEnd"/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, курс;</w:t>
      </w:r>
    </w:p>
    <w:p w:rsidR="003B57A4" w:rsidRPr="005534EB" w:rsidRDefault="003B57A4" w:rsidP="003B57A4">
      <w:pPr>
        <w:snapToGrid w:val="0"/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- номер телефона;</w:t>
      </w:r>
    </w:p>
    <w:p w:rsidR="003B57A4" w:rsidRPr="005534EB" w:rsidRDefault="003B57A4" w:rsidP="003B57A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- </w:t>
      </w: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  <w:lang w:val="en-US"/>
        </w:rPr>
        <w:t>e</w:t>
      </w: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-</w:t>
      </w: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  <w:lang w:val="en-US"/>
        </w:rPr>
        <w:t>mail</w:t>
      </w: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.</w:t>
      </w:r>
    </w:p>
    <w:p w:rsidR="003B57A4" w:rsidRPr="005534EB" w:rsidRDefault="003B57A4" w:rsidP="003B57A4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3.</w:t>
      </w:r>
      <w:r w:rsidR="00737AEB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Согласие даётся Субъектом с целью участия в конкурсах и научных мероприятиях. Обработка персональных данных производится посредством внесения в форму </w:t>
      </w:r>
      <w:r w:rsidR="001615B9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заявки с последующим хранением </w:t>
      </w: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на материальных носителях.</w:t>
      </w:r>
    </w:p>
    <w:p w:rsidR="003B57A4" w:rsidRPr="005534EB" w:rsidRDefault="003B57A4" w:rsidP="003B57A4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4.</w:t>
      </w:r>
      <w:r w:rsidR="00737AEB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Обработка персональных данных (за исключением хранения) прекращается по достижению цели обработки.</w:t>
      </w:r>
    </w:p>
    <w:p w:rsidR="003B57A4" w:rsidRPr="005534EB" w:rsidRDefault="003B57A4" w:rsidP="003B57A4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5.</w:t>
      </w:r>
      <w:r w:rsidR="00737AEB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Pr="005534EB">
        <w:rPr>
          <w:rFonts w:ascii="Times New Roman" w:hAnsi="Times New Roman" w:cs="Times New Roman"/>
          <w:color w:val="auto"/>
          <w:kern w:val="0"/>
          <w:sz w:val="28"/>
          <w:szCs w:val="28"/>
        </w:rPr>
        <w:t>Субъект может отозвать настоящее согласие путём направления письменного заявления Оператору. В этом случае прекращается обработка персональных данных Субъекта, а персональные данные подлежат уничтожению.</w:t>
      </w:r>
    </w:p>
    <w:p w:rsidR="00C41118" w:rsidRPr="005534EB" w:rsidRDefault="00C41118" w:rsidP="003B57A4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C41118" w:rsidRPr="005534EB" w:rsidRDefault="00C41118" w:rsidP="003B57A4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C41118" w:rsidRPr="005534EB" w:rsidRDefault="00C41118" w:rsidP="003B57A4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tbl>
      <w:tblPr>
        <w:tblpPr w:leftFromText="180" w:rightFromText="180" w:vertAnchor="text" w:horzAnchor="margin" w:tblpXSpec="center" w:tblpY="-25"/>
        <w:tblW w:w="0" w:type="auto"/>
        <w:tblLook w:val="01E0" w:firstRow="1" w:lastRow="1" w:firstColumn="1" w:lastColumn="1" w:noHBand="0" w:noVBand="0"/>
      </w:tblPr>
      <w:tblGrid>
        <w:gridCol w:w="3838"/>
        <w:gridCol w:w="292"/>
        <w:gridCol w:w="3218"/>
        <w:gridCol w:w="374"/>
        <w:gridCol w:w="2794"/>
      </w:tblGrid>
      <w:tr w:rsidR="00C41118" w:rsidRPr="005534EB" w:rsidTr="009E7539">
        <w:trPr>
          <w:trHeight w:val="239"/>
        </w:trPr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1118" w:rsidRPr="005534EB" w:rsidRDefault="00C41118" w:rsidP="00C4111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 w:rsidRPr="005534EB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«       »                          20      г.</w:t>
            </w:r>
          </w:p>
        </w:tc>
        <w:tc>
          <w:tcPr>
            <w:tcW w:w="292" w:type="dxa"/>
          </w:tcPr>
          <w:p w:rsidR="00C41118" w:rsidRPr="005534EB" w:rsidRDefault="00C41118" w:rsidP="00C4111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118" w:rsidRPr="005534EB" w:rsidRDefault="00C41118" w:rsidP="00C4111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4" w:type="dxa"/>
          </w:tcPr>
          <w:p w:rsidR="00C41118" w:rsidRPr="005534EB" w:rsidRDefault="00C41118" w:rsidP="00C4111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118" w:rsidRPr="005534EB" w:rsidRDefault="00C41118" w:rsidP="00C4111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:rsidR="00C41118" w:rsidRPr="005534EB" w:rsidTr="009E7539">
        <w:trPr>
          <w:trHeight w:val="225"/>
        </w:trPr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118" w:rsidRPr="005534EB" w:rsidRDefault="00C41118" w:rsidP="00C4111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2" w:type="dxa"/>
          </w:tcPr>
          <w:p w:rsidR="00C41118" w:rsidRPr="005534EB" w:rsidRDefault="00C41118" w:rsidP="00C4111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1118" w:rsidRPr="005534EB" w:rsidRDefault="00C41118" w:rsidP="00C4111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 w:rsidRPr="005534EB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 xml:space="preserve">              (подпись)</w:t>
            </w:r>
          </w:p>
        </w:tc>
        <w:tc>
          <w:tcPr>
            <w:tcW w:w="374" w:type="dxa"/>
          </w:tcPr>
          <w:p w:rsidR="00C41118" w:rsidRPr="005534EB" w:rsidRDefault="00C41118" w:rsidP="00C4111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1118" w:rsidRPr="005534EB" w:rsidRDefault="009E7539" w:rsidP="00C41118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И.О.</w:t>
            </w:r>
            <w:r w:rsidR="00C41118" w:rsidRPr="005534EB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Фамилия</w:t>
            </w:r>
            <w:proofErr w:type="spellEnd"/>
            <w:r w:rsidR="00C41118" w:rsidRPr="005534EB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  <w:t>)</w:t>
            </w:r>
          </w:p>
        </w:tc>
      </w:tr>
    </w:tbl>
    <w:p w:rsidR="003B57A4" w:rsidRPr="005534EB" w:rsidRDefault="003B57A4" w:rsidP="003B57A4">
      <w:pPr>
        <w:spacing w:after="0" w:line="240" w:lineRule="auto"/>
        <w:jc w:val="both"/>
        <w:rPr>
          <w:rFonts w:ascii="Times New Roman" w:hAnsi="Times New Roman" w:cs="Times New Roman"/>
          <w:strike/>
          <w:color w:val="auto"/>
          <w:kern w:val="0"/>
          <w:sz w:val="28"/>
          <w:szCs w:val="28"/>
        </w:rPr>
      </w:pPr>
    </w:p>
    <w:p w:rsidR="003B57A4" w:rsidRPr="005534EB" w:rsidRDefault="003B57A4" w:rsidP="003B57A4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C41118" w:rsidRPr="005534EB" w:rsidRDefault="00C41118" w:rsidP="003B57A4">
      <w:pPr>
        <w:tabs>
          <w:tab w:val="left" w:pos="8504"/>
        </w:tabs>
        <w:spacing w:after="0" w:line="240" w:lineRule="auto"/>
        <w:jc w:val="center"/>
        <w:rPr>
          <w:sz w:val="28"/>
          <w:szCs w:val="28"/>
          <w:lang w:val="en-US"/>
        </w:rPr>
      </w:pPr>
    </w:p>
    <w:p w:rsidR="00C41118" w:rsidRDefault="00C41118" w:rsidP="003B57A4">
      <w:pPr>
        <w:tabs>
          <w:tab w:val="left" w:pos="8504"/>
        </w:tabs>
        <w:spacing w:after="0" w:line="240" w:lineRule="auto"/>
        <w:jc w:val="center"/>
      </w:pPr>
    </w:p>
    <w:p w:rsidR="009B2F5D" w:rsidRPr="009E7539" w:rsidRDefault="009B2F5D" w:rsidP="009B2F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kern w:val="0"/>
          <w:sz w:val="16"/>
          <w:szCs w:val="16"/>
        </w:rPr>
      </w:pPr>
    </w:p>
    <w:p w:rsidR="00A0354D" w:rsidRDefault="00A0354D" w:rsidP="004627C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A0354D" w:rsidRDefault="00A0354D" w:rsidP="004627C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A0354D" w:rsidRDefault="00A0354D" w:rsidP="004627C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p w:rsidR="00A0354D" w:rsidRDefault="00A0354D" w:rsidP="004627C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</w:rPr>
      </w:pPr>
    </w:p>
    <w:sectPr w:rsidR="00A0354D" w:rsidSect="00090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pacing w:val="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F1D5C"/>
    <w:multiLevelType w:val="hybridMultilevel"/>
    <w:tmpl w:val="0CAEB56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3747BA6"/>
    <w:multiLevelType w:val="hybridMultilevel"/>
    <w:tmpl w:val="BA78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06B6"/>
    <w:multiLevelType w:val="hybridMultilevel"/>
    <w:tmpl w:val="4ADA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D5F09"/>
    <w:multiLevelType w:val="hybridMultilevel"/>
    <w:tmpl w:val="586A6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34B2A"/>
    <w:multiLevelType w:val="hybridMultilevel"/>
    <w:tmpl w:val="B8DA3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3E44"/>
    <w:multiLevelType w:val="hybridMultilevel"/>
    <w:tmpl w:val="38661E46"/>
    <w:lvl w:ilvl="0" w:tplc="E8F21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325E2"/>
    <w:multiLevelType w:val="hybridMultilevel"/>
    <w:tmpl w:val="069CE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0A0ADF"/>
    <w:multiLevelType w:val="hybridMultilevel"/>
    <w:tmpl w:val="9E2ED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067E8"/>
    <w:multiLevelType w:val="hybridMultilevel"/>
    <w:tmpl w:val="F3301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955D22"/>
    <w:multiLevelType w:val="hybridMultilevel"/>
    <w:tmpl w:val="796ED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B0454E"/>
    <w:multiLevelType w:val="hybridMultilevel"/>
    <w:tmpl w:val="1D3A9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2268CE"/>
    <w:multiLevelType w:val="hybridMultilevel"/>
    <w:tmpl w:val="B5DA0FDE"/>
    <w:lvl w:ilvl="0" w:tplc="01D21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8173B"/>
    <w:multiLevelType w:val="hybridMultilevel"/>
    <w:tmpl w:val="B8CC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C2970"/>
    <w:multiLevelType w:val="hybridMultilevel"/>
    <w:tmpl w:val="D0F4C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93906"/>
    <w:multiLevelType w:val="hybridMultilevel"/>
    <w:tmpl w:val="C22216C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15"/>
  </w:num>
  <w:num w:numId="10">
    <w:abstractNumId w:val="11"/>
  </w:num>
  <w:num w:numId="11">
    <w:abstractNumId w:val="2"/>
  </w:num>
  <w:num w:numId="12">
    <w:abstractNumId w:val="7"/>
  </w:num>
  <w:num w:numId="13">
    <w:abstractNumId w:val="13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6D"/>
    <w:rsid w:val="000005EE"/>
    <w:rsid w:val="00007FCC"/>
    <w:rsid w:val="00011C0E"/>
    <w:rsid w:val="00016FB1"/>
    <w:rsid w:val="000216EA"/>
    <w:rsid w:val="000400B7"/>
    <w:rsid w:val="000418A0"/>
    <w:rsid w:val="0004516E"/>
    <w:rsid w:val="00050C33"/>
    <w:rsid w:val="000760DE"/>
    <w:rsid w:val="000820CC"/>
    <w:rsid w:val="0009016D"/>
    <w:rsid w:val="00092520"/>
    <w:rsid w:val="000A3AA3"/>
    <w:rsid w:val="000A547D"/>
    <w:rsid w:val="000B0B64"/>
    <w:rsid w:val="000F271B"/>
    <w:rsid w:val="00131332"/>
    <w:rsid w:val="00154A8D"/>
    <w:rsid w:val="0016135C"/>
    <w:rsid w:val="001615B9"/>
    <w:rsid w:val="00180D08"/>
    <w:rsid w:val="00183D5C"/>
    <w:rsid w:val="001927B0"/>
    <w:rsid w:val="001969A1"/>
    <w:rsid w:val="001B536F"/>
    <w:rsid w:val="001C2D19"/>
    <w:rsid w:val="001C6B55"/>
    <w:rsid w:val="001F5378"/>
    <w:rsid w:val="00200CEA"/>
    <w:rsid w:val="00210C06"/>
    <w:rsid w:val="0022437D"/>
    <w:rsid w:val="00225559"/>
    <w:rsid w:val="002413B4"/>
    <w:rsid w:val="002B7EF6"/>
    <w:rsid w:val="002C29DB"/>
    <w:rsid w:val="002D1BC0"/>
    <w:rsid w:val="002E0D33"/>
    <w:rsid w:val="002E1E00"/>
    <w:rsid w:val="002E27C2"/>
    <w:rsid w:val="002F0250"/>
    <w:rsid w:val="0031211F"/>
    <w:rsid w:val="00333262"/>
    <w:rsid w:val="003447C7"/>
    <w:rsid w:val="00373971"/>
    <w:rsid w:val="003767CA"/>
    <w:rsid w:val="003A593D"/>
    <w:rsid w:val="003B013A"/>
    <w:rsid w:val="003B036F"/>
    <w:rsid w:val="003B57A4"/>
    <w:rsid w:val="003C0004"/>
    <w:rsid w:val="003C3102"/>
    <w:rsid w:val="003E33B2"/>
    <w:rsid w:val="00407F67"/>
    <w:rsid w:val="00411F7F"/>
    <w:rsid w:val="00427619"/>
    <w:rsid w:val="00437B70"/>
    <w:rsid w:val="004627C7"/>
    <w:rsid w:val="00471AF3"/>
    <w:rsid w:val="0047272E"/>
    <w:rsid w:val="0048037C"/>
    <w:rsid w:val="0048239B"/>
    <w:rsid w:val="004970F4"/>
    <w:rsid w:val="004A0EE6"/>
    <w:rsid w:val="004B0A98"/>
    <w:rsid w:val="004B6A59"/>
    <w:rsid w:val="00501AB4"/>
    <w:rsid w:val="005534EB"/>
    <w:rsid w:val="005538B6"/>
    <w:rsid w:val="0055629B"/>
    <w:rsid w:val="005851A2"/>
    <w:rsid w:val="00594764"/>
    <w:rsid w:val="005A0C81"/>
    <w:rsid w:val="005C0EB0"/>
    <w:rsid w:val="005F5703"/>
    <w:rsid w:val="005F61B0"/>
    <w:rsid w:val="005F7C1F"/>
    <w:rsid w:val="006037E6"/>
    <w:rsid w:val="0060423C"/>
    <w:rsid w:val="00624F5B"/>
    <w:rsid w:val="006442A2"/>
    <w:rsid w:val="00661896"/>
    <w:rsid w:val="0066456E"/>
    <w:rsid w:val="006879AE"/>
    <w:rsid w:val="006927B4"/>
    <w:rsid w:val="006B4A00"/>
    <w:rsid w:val="006C1925"/>
    <w:rsid w:val="006E49DE"/>
    <w:rsid w:val="007013B3"/>
    <w:rsid w:val="00737AEB"/>
    <w:rsid w:val="007473AF"/>
    <w:rsid w:val="00752B7F"/>
    <w:rsid w:val="00762C0D"/>
    <w:rsid w:val="00781A38"/>
    <w:rsid w:val="007872B7"/>
    <w:rsid w:val="0079196D"/>
    <w:rsid w:val="00795592"/>
    <w:rsid w:val="007A4E88"/>
    <w:rsid w:val="007D7B83"/>
    <w:rsid w:val="00805C94"/>
    <w:rsid w:val="00806052"/>
    <w:rsid w:val="00811B0F"/>
    <w:rsid w:val="00824AD7"/>
    <w:rsid w:val="0083208E"/>
    <w:rsid w:val="00836A52"/>
    <w:rsid w:val="00853AB1"/>
    <w:rsid w:val="00862C9F"/>
    <w:rsid w:val="008821FC"/>
    <w:rsid w:val="008F1A6E"/>
    <w:rsid w:val="008F7CA5"/>
    <w:rsid w:val="009003CD"/>
    <w:rsid w:val="00900F19"/>
    <w:rsid w:val="009055B0"/>
    <w:rsid w:val="00944D8D"/>
    <w:rsid w:val="0095556A"/>
    <w:rsid w:val="009606BC"/>
    <w:rsid w:val="009B2F5D"/>
    <w:rsid w:val="009C2161"/>
    <w:rsid w:val="009E7539"/>
    <w:rsid w:val="00A0354D"/>
    <w:rsid w:val="00A21E14"/>
    <w:rsid w:val="00A224C8"/>
    <w:rsid w:val="00A24F37"/>
    <w:rsid w:val="00A4197D"/>
    <w:rsid w:val="00A63893"/>
    <w:rsid w:val="00A83A93"/>
    <w:rsid w:val="00A94BF8"/>
    <w:rsid w:val="00AE3FC9"/>
    <w:rsid w:val="00AE42B0"/>
    <w:rsid w:val="00AE4C30"/>
    <w:rsid w:val="00AF4782"/>
    <w:rsid w:val="00B218A4"/>
    <w:rsid w:val="00B21D3E"/>
    <w:rsid w:val="00B67F20"/>
    <w:rsid w:val="00B875B8"/>
    <w:rsid w:val="00BB70B9"/>
    <w:rsid w:val="00BE01E2"/>
    <w:rsid w:val="00BF487D"/>
    <w:rsid w:val="00C41118"/>
    <w:rsid w:val="00CA2A51"/>
    <w:rsid w:val="00CC50C5"/>
    <w:rsid w:val="00CF42BE"/>
    <w:rsid w:val="00D00092"/>
    <w:rsid w:val="00D1475B"/>
    <w:rsid w:val="00D25E7B"/>
    <w:rsid w:val="00D275C5"/>
    <w:rsid w:val="00D55AFD"/>
    <w:rsid w:val="00D614AB"/>
    <w:rsid w:val="00D72990"/>
    <w:rsid w:val="00DA3B46"/>
    <w:rsid w:val="00DB078D"/>
    <w:rsid w:val="00E1493F"/>
    <w:rsid w:val="00E40130"/>
    <w:rsid w:val="00E40F5B"/>
    <w:rsid w:val="00E42AE1"/>
    <w:rsid w:val="00E748F4"/>
    <w:rsid w:val="00E813D5"/>
    <w:rsid w:val="00E90888"/>
    <w:rsid w:val="00E90EA4"/>
    <w:rsid w:val="00EA4CB4"/>
    <w:rsid w:val="00EF537F"/>
    <w:rsid w:val="00F15768"/>
    <w:rsid w:val="00F340D5"/>
    <w:rsid w:val="00F53239"/>
    <w:rsid w:val="00F613A0"/>
    <w:rsid w:val="00F663A0"/>
    <w:rsid w:val="00F904C5"/>
    <w:rsid w:val="00F91178"/>
    <w:rsid w:val="00F91F1F"/>
    <w:rsid w:val="00FC2BAD"/>
    <w:rsid w:val="00FC3D6F"/>
    <w:rsid w:val="00FD2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8A22"/>
  <w15:docId w15:val="{FDB48BA1-8CEA-4AA7-A175-4405E318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16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16D"/>
    <w:rPr>
      <w:rFonts w:ascii="Tahoma" w:hAnsi="Tahoma" w:cs="Tahoma"/>
      <w:sz w:val="16"/>
      <w:szCs w:val="16"/>
    </w:rPr>
  </w:style>
  <w:style w:type="paragraph" w:customStyle="1" w:styleId="a5">
    <w:name w:val="Стиль"/>
    <w:rsid w:val="00C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4111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4C5"/>
    <w:pPr>
      <w:ind w:left="720"/>
      <w:contextualSpacing/>
    </w:pPr>
  </w:style>
  <w:style w:type="table" w:styleId="a8">
    <w:name w:val="Table Grid"/>
    <w:basedOn w:val="a1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4A0EE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82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.mno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1G2iqgk4gAoHLScLnOvg7857advnq-uMxh8iQovQ-fbI/edit?usp=shari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k.com/club599102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l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BCACB-9691-4338-B583-95EB18BB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Кичатова</dc:creator>
  <cp:lastModifiedBy>User</cp:lastModifiedBy>
  <cp:revision>5</cp:revision>
  <cp:lastPrinted>2024-11-13T10:18:00Z</cp:lastPrinted>
  <dcterms:created xsi:type="dcterms:W3CDTF">2025-10-23T07:56:00Z</dcterms:created>
  <dcterms:modified xsi:type="dcterms:W3CDTF">2025-11-01T09:36:00Z</dcterms:modified>
</cp:coreProperties>
</file>