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9E0" w:rsidRPr="003409E0" w:rsidRDefault="003409E0" w:rsidP="003409E0">
      <w:pPr>
        <w:pStyle w:val="Normal"/>
        <w:jc w:val="both"/>
      </w:pPr>
      <w:r>
        <w:rPr>
          <w:rFonts w:ascii="Times New Roman" w:eastAsia="Calibri" w:hAnsi="Times New Roman"/>
          <w:color w:val="212529"/>
          <w:shd w:val="clear" w:color="auto" w:fill="FFFFFF"/>
        </w:rPr>
        <w:t xml:space="preserve">     </w:t>
      </w:r>
      <w:r w:rsidRPr="003409E0">
        <w:rPr>
          <w:rFonts w:ascii="Times New Roman" w:eastAsia="Calibri" w:hAnsi="Times New Roman"/>
          <w:color w:val="212529"/>
          <w:shd w:val="clear" w:color="auto" w:fill="FFFFFF"/>
        </w:rPr>
        <w:t>Федеральное государственное бюджетное образовательное учреждение высшего образования «Тольяттинский государственный университет» (далее – ФГБОУ ВО «Тольяттинский государственный унив</w:t>
      </w:r>
      <w:r w:rsidRPr="003409E0">
        <w:rPr>
          <w:rFonts w:ascii="Times New Roman" w:eastAsia="Calibri" w:hAnsi="Times New Roman"/>
          <w:color w:val="212529"/>
          <w:shd w:val="clear" w:color="auto" w:fill="FFFFFF"/>
        </w:rPr>
        <w:t>ерситет») сообщает</w:t>
      </w:r>
      <w:r>
        <w:rPr>
          <w:rFonts w:ascii="Times New Roman" w:eastAsia="Calibri" w:hAnsi="Times New Roman"/>
          <w:color w:val="212529"/>
          <w:shd w:val="clear" w:color="auto" w:fill="FFFFFF"/>
        </w:rPr>
        <w:t>, что</w:t>
      </w:r>
      <w:r w:rsidRPr="003409E0">
        <w:rPr>
          <w:rFonts w:ascii="Times New Roman" w:eastAsia="Calibri" w:hAnsi="Times New Roman"/>
          <w:color w:val="212529"/>
          <w:shd w:val="clear" w:color="auto" w:fill="FFFFFF"/>
        </w:rPr>
        <w:t xml:space="preserve"> </w:t>
      </w:r>
      <w:r>
        <w:rPr>
          <w:rFonts w:ascii="Times New Roman" w:eastAsia="Calibri" w:hAnsi="Times New Roman"/>
          <w:color w:val="212529"/>
          <w:shd w:val="clear" w:color="auto" w:fill="FFFFFF"/>
        </w:rPr>
        <w:t>аукцион</w:t>
      </w:r>
      <w:bookmarkStart w:id="0" w:name="_GoBack"/>
      <w:bookmarkEnd w:id="0"/>
      <w:r w:rsidRPr="003409E0">
        <w:rPr>
          <w:rFonts w:ascii="Times New Roman" w:eastAsia="Calibri" w:hAnsi="Times New Roman"/>
          <w:color w:val="212529"/>
          <w:shd w:val="clear" w:color="auto" w:fill="FFFFFF"/>
        </w:rPr>
        <w:t xml:space="preserve"> </w:t>
      </w:r>
      <w:r w:rsidRPr="003409E0">
        <w:rPr>
          <w:rFonts w:ascii="Times New Roman" w:eastAsia="Calibri" w:hAnsi="Times New Roman"/>
          <w:color w:val="212529"/>
          <w:shd w:val="clear" w:color="auto" w:fill="FFFFFF"/>
        </w:rPr>
        <w:t xml:space="preserve">№ </w:t>
      </w:r>
      <w:r w:rsidRPr="003409E0">
        <w:rPr>
          <w:rFonts w:ascii="Times New Roman" w:hAnsi="Times New Roman"/>
        </w:rPr>
        <w:t>24000008080000000006</w:t>
      </w:r>
      <w:r>
        <w:rPr>
          <w:rFonts w:ascii="Times New Roman" w:hAnsi="Times New Roman"/>
        </w:rPr>
        <w:t xml:space="preserve"> (</w:t>
      </w:r>
      <w:r w:rsidRPr="003409E0">
        <w:rPr>
          <w:rFonts w:ascii="Times New Roman" w:hAnsi="Times New Roman"/>
        </w:rPr>
        <w:t xml:space="preserve">10 лотов) </w:t>
      </w:r>
      <w:r w:rsidRPr="003409E0">
        <w:rPr>
          <w:rFonts w:ascii="Times New Roman" w:eastAsia="Calibri" w:hAnsi="Times New Roman"/>
          <w:color w:val="212529"/>
          <w:shd w:val="clear" w:color="auto" w:fill="FFFFFF"/>
        </w:rPr>
        <w:t>по продаже движимого имущества, закрепленного на праве оперативного управления за учреждением, в электронной форме с открытой фор</w:t>
      </w:r>
      <w:r w:rsidRPr="003409E0">
        <w:rPr>
          <w:rFonts w:ascii="Times New Roman" w:eastAsia="Calibri" w:hAnsi="Times New Roman"/>
          <w:color w:val="212529"/>
          <w:shd w:val="clear" w:color="auto" w:fill="FFFFFF"/>
        </w:rPr>
        <w:t>мой подачи</w:t>
      </w:r>
      <w:r>
        <w:rPr>
          <w:rFonts w:ascii="Times New Roman" w:eastAsia="Calibri" w:hAnsi="Times New Roman"/>
          <w:color w:val="212529"/>
          <w:shd w:val="clear" w:color="auto" w:fill="FFFFFF"/>
        </w:rPr>
        <w:t xml:space="preserve"> предложений по цене признан не</w:t>
      </w:r>
      <w:r w:rsidRPr="003409E0">
        <w:rPr>
          <w:rFonts w:ascii="Times New Roman" w:eastAsia="Calibri" w:hAnsi="Times New Roman"/>
          <w:color w:val="212529"/>
          <w:shd w:val="clear" w:color="auto" w:fill="FFFFFF"/>
        </w:rPr>
        <w:t>состоявшимся, по причине отсутствия заявок.</w:t>
      </w:r>
      <w:r w:rsidRPr="003409E0">
        <w:rPr>
          <w:rFonts w:ascii="Times New Roman" w:hAnsi="Times New Roman"/>
        </w:rPr>
        <w:br/>
      </w:r>
    </w:p>
    <w:p w:rsidR="00BC615F" w:rsidRPr="003409E0" w:rsidRDefault="00BC615F" w:rsidP="003409E0">
      <w:pPr>
        <w:jc w:val="both"/>
      </w:pPr>
    </w:p>
    <w:sectPr w:rsidR="00BC615F" w:rsidRPr="0034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E0"/>
    <w:rsid w:val="003409E0"/>
    <w:rsid w:val="00BC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5EC7"/>
  <w15:chartTrackingRefBased/>
  <w15:docId w15:val="{B36DBAFF-05F5-41B2-9AFA-F11296F6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semiHidden/>
    <w:rsid w:val="003409E0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2026-09-02T11:27:00Z</dcterms:created>
  <dcterms:modified xsi:type="dcterms:W3CDTF">2026-09-02T11:32:00Z</dcterms:modified>
</cp:coreProperties>
</file>