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45" w:rsidRDefault="00D72E3F" w:rsidP="007C314C">
      <w:pPr>
        <w:tabs>
          <w:tab w:val="left" w:pos="5520"/>
        </w:tabs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caps/>
          <w:sz w:val="28"/>
          <w:szCs w:val="28"/>
        </w:rPr>
      </w:pPr>
      <w:bookmarkStart w:id="0" w:name="_Toc121217283"/>
      <w:bookmarkStart w:id="1" w:name="_Toc125026954"/>
      <w:bookmarkStart w:id="2" w:name="_Toc129262875"/>
      <w:bookmarkStart w:id="3" w:name="_Toc132021113"/>
      <w:bookmarkStart w:id="4" w:name="_Toc133410793"/>
      <w:bookmarkStart w:id="5" w:name="_Toc133414473"/>
      <w:bookmarkStart w:id="6" w:name="_Toc151034462"/>
      <w:bookmarkStart w:id="7" w:name="_Toc151038998"/>
      <w:r w:rsidRPr="00045093">
        <w:rPr>
          <w:rFonts w:eastAsia="Times New Roman" w:cstheme="minorHAnsi"/>
          <w:b/>
          <w:bCs/>
          <w:caps/>
          <w:noProof/>
          <w:sz w:val="28"/>
          <w:szCs w:val="28"/>
        </w:rPr>
        <w:drawing>
          <wp:inline distT="0" distB="0" distL="0" distR="0" wp14:anchorId="03E7C504" wp14:editId="6D7DE69E">
            <wp:extent cx="5940425" cy="1055453"/>
            <wp:effectExtent l="0" t="0" r="3175" b="0"/>
            <wp:docPr id="2" name="Рисунок 2" descr="C:\Users\Периодика\Documents\Диссертации\Указатель диссертаций\логотип\новый логотип ТГ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ериодика\Documents\Диссертации\Указатель диссертаций\логотип\новый логотип ТГУ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tbl>
      <w:tblPr>
        <w:tblStyle w:val="11"/>
        <w:tblpPr w:leftFromText="180" w:rightFromText="180" w:vertAnchor="text" w:horzAnchor="margin" w:tblpY="2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96645" w:rsidRPr="00CC18F6" w:rsidTr="00385FEB">
        <w:trPr>
          <w:trHeight w:val="11897"/>
        </w:trPr>
        <w:tc>
          <w:tcPr>
            <w:tcW w:w="9571" w:type="dxa"/>
          </w:tcPr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8" w:name="_Toc114136570"/>
            <w:bookmarkStart w:id="9" w:name="_Toc121217284"/>
            <w:bookmarkStart w:id="10" w:name="_Toc125026955"/>
            <w:r w:rsidRPr="00CC18F6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Библиотечно-издательский комплекс</w:t>
            </w:r>
            <w:bookmarkEnd w:id="8"/>
            <w:bookmarkEnd w:id="9"/>
            <w:bookmarkEnd w:id="10"/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52"/>
                <w:szCs w:val="5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  <w:bookmarkStart w:id="11" w:name="_Toc495486621"/>
            <w:bookmarkStart w:id="12" w:name="_Toc496858915"/>
            <w:bookmarkStart w:id="13" w:name="_Toc499277675"/>
            <w:bookmarkStart w:id="14" w:name="_Toc499277784"/>
            <w:bookmarkStart w:id="15" w:name="_Toc499708803"/>
            <w:bookmarkStart w:id="16" w:name="_Toc503355827"/>
            <w:bookmarkStart w:id="17" w:name="_Toc504739122"/>
            <w:bookmarkStart w:id="18" w:name="_Toc505864496"/>
            <w:bookmarkStart w:id="19" w:name="_Toc508892243"/>
            <w:bookmarkStart w:id="20" w:name="_Toc512417699"/>
            <w:bookmarkStart w:id="21" w:name="_Toc514057580"/>
            <w:bookmarkStart w:id="22" w:name="_Toc524600569"/>
            <w:bookmarkStart w:id="23" w:name="_Toc525801244"/>
            <w:bookmarkStart w:id="24" w:name="_Toc527470758"/>
            <w:bookmarkStart w:id="25" w:name="_Toc528241255"/>
            <w:bookmarkStart w:id="26" w:name="_Toc531332063"/>
            <w:bookmarkStart w:id="27" w:name="_Toc531602457"/>
            <w:bookmarkStart w:id="28" w:name="_Toc533243593"/>
            <w:bookmarkStart w:id="29" w:name="_Toc536439662"/>
            <w:bookmarkStart w:id="30" w:name="_Toc1040308"/>
            <w:bookmarkStart w:id="31" w:name="_Toc2169132"/>
            <w:bookmarkStart w:id="32" w:name="_Toc4232756"/>
            <w:bookmarkStart w:id="33" w:name="_Toc5797855"/>
            <w:bookmarkStart w:id="34" w:name="_Toc6557539"/>
            <w:bookmarkStart w:id="35" w:name="_Toc9434217"/>
            <w:bookmarkStart w:id="36" w:name="_Toc11751901"/>
            <w:bookmarkStart w:id="37" w:name="_Toc11751984"/>
            <w:bookmarkStart w:id="38" w:name="_Toc17893153"/>
            <w:bookmarkStart w:id="39" w:name="_Toc21602344"/>
            <w:bookmarkStart w:id="40" w:name="_Toc22652303"/>
            <w:bookmarkStart w:id="41" w:name="_Toc26354765"/>
            <w:bookmarkStart w:id="42" w:name="_Toc26448247"/>
            <w:bookmarkStart w:id="43" w:name="_Toc31022132"/>
            <w:bookmarkStart w:id="44" w:name="_Toc32574772"/>
            <w:bookmarkStart w:id="45" w:name="_Toc34724835"/>
            <w:bookmarkStart w:id="46" w:name="_Toc35607056"/>
            <w:bookmarkStart w:id="47" w:name="_Toc49952284"/>
            <w:bookmarkStart w:id="48" w:name="_Toc49952377"/>
            <w:bookmarkStart w:id="49" w:name="_Toc61980777"/>
            <w:bookmarkStart w:id="50" w:name="_Toc65496954"/>
            <w:bookmarkStart w:id="51" w:name="_Toc68789906"/>
            <w:bookmarkStart w:id="52" w:name="_Toc70599030"/>
            <w:bookmarkStart w:id="53" w:name="_Toc74053172"/>
            <w:bookmarkStart w:id="54" w:name="_Toc77145745"/>
            <w:bookmarkStart w:id="55" w:name="_Toc82760832"/>
            <w:bookmarkStart w:id="56" w:name="_Toc98761495"/>
            <w:bookmarkStart w:id="57" w:name="_Toc101362021"/>
            <w:bookmarkStart w:id="58" w:name="_Toc111105817"/>
            <w:bookmarkStart w:id="59" w:name="_Toc114136571"/>
            <w:bookmarkStart w:id="60" w:name="_Toc121217285"/>
            <w:bookmarkStart w:id="61" w:name="_Toc125026956"/>
            <w:r w:rsidRPr="00CC18F6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Указатель</w:t>
            </w:r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r w:rsidRPr="00CC18F6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62" w:name="_Toc495486622"/>
            <w:bookmarkStart w:id="63" w:name="_Toc496858916"/>
            <w:bookmarkStart w:id="64" w:name="_Toc499277676"/>
            <w:bookmarkStart w:id="65" w:name="_Toc499277785"/>
            <w:bookmarkStart w:id="66" w:name="_Toc499708804"/>
            <w:bookmarkStart w:id="67" w:name="_Toc503355828"/>
            <w:bookmarkStart w:id="68" w:name="_Toc504739123"/>
            <w:bookmarkStart w:id="69" w:name="_Toc505864497"/>
            <w:bookmarkStart w:id="70" w:name="_Toc508892244"/>
            <w:bookmarkStart w:id="71" w:name="_Toc512417700"/>
            <w:bookmarkStart w:id="72" w:name="_Toc514057581"/>
            <w:bookmarkStart w:id="73" w:name="_Toc524600570"/>
            <w:bookmarkStart w:id="74" w:name="_Toc525801245"/>
            <w:bookmarkStart w:id="75" w:name="_Toc527470759"/>
            <w:bookmarkStart w:id="76" w:name="_Toc528241256"/>
            <w:bookmarkStart w:id="77" w:name="_Toc531332064"/>
            <w:bookmarkStart w:id="78" w:name="_Toc531602458"/>
            <w:bookmarkStart w:id="79" w:name="_Toc533243594"/>
            <w:bookmarkStart w:id="80" w:name="_Toc536439663"/>
            <w:bookmarkStart w:id="81" w:name="_Toc1040309"/>
            <w:bookmarkStart w:id="82" w:name="_Toc2169133"/>
            <w:bookmarkStart w:id="83" w:name="_Toc4232757"/>
            <w:bookmarkStart w:id="84" w:name="_Toc5797856"/>
            <w:bookmarkStart w:id="85" w:name="_Toc6557540"/>
            <w:bookmarkStart w:id="86" w:name="_Toc9434218"/>
            <w:bookmarkStart w:id="87" w:name="_Toc11751902"/>
            <w:bookmarkStart w:id="88" w:name="_Toc11751985"/>
            <w:bookmarkStart w:id="89" w:name="_Toc17893154"/>
            <w:bookmarkStart w:id="90" w:name="_Toc21602345"/>
            <w:bookmarkStart w:id="91" w:name="_Toc22652304"/>
            <w:bookmarkStart w:id="92" w:name="_Toc26354766"/>
            <w:bookmarkStart w:id="93" w:name="_Toc26448248"/>
            <w:bookmarkStart w:id="94" w:name="_Toc31022133"/>
            <w:bookmarkStart w:id="95" w:name="_Toc32574773"/>
            <w:bookmarkStart w:id="96" w:name="_Toc34724836"/>
            <w:bookmarkStart w:id="97" w:name="_Toc35607057"/>
            <w:bookmarkStart w:id="98" w:name="_Toc49952285"/>
            <w:bookmarkStart w:id="99" w:name="_Toc49952378"/>
            <w:bookmarkStart w:id="100" w:name="_Toc61980778"/>
            <w:bookmarkStart w:id="101" w:name="_Toc65496955"/>
            <w:bookmarkStart w:id="102" w:name="_Toc68789907"/>
            <w:bookmarkStart w:id="103" w:name="_Toc70599031"/>
            <w:bookmarkStart w:id="104" w:name="_Toc74053173"/>
            <w:bookmarkStart w:id="105" w:name="_Toc77145746"/>
            <w:bookmarkStart w:id="106" w:name="_Toc82760833"/>
            <w:bookmarkStart w:id="107" w:name="_Toc98761496"/>
            <w:bookmarkStart w:id="108" w:name="_Toc101362022"/>
            <w:bookmarkStart w:id="109" w:name="_Toc111105818"/>
            <w:bookmarkStart w:id="110" w:name="_Toc114136572"/>
            <w:bookmarkStart w:id="111" w:name="_Toc121217286"/>
            <w:bookmarkStart w:id="112" w:name="_Toc125026957"/>
            <w:r w:rsidRPr="00CC18F6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изданий на электронных носителях, размещенных в </w:t>
            </w:r>
            <w:proofErr w:type="spellStart"/>
            <w:r w:rsidRPr="00CC18F6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Репозитории</w:t>
            </w:r>
            <w:proofErr w:type="spellEnd"/>
            <w:r w:rsidRPr="00CC18F6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 xml:space="preserve"> </w:t>
            </w:r>
            <w:proofErr w:type="spellStart"/>
            <w:r w:rsidRPr="00CC18F6">
              <w:rPr>
                <w:rFonts w:eastAsia="Times New Roman" w:cstheme="minorHAnsi"/>
                <w:b/>
                <w:bCs/>
                <w:sz w:val="72"/>
                <w:szCs w:val="72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  <w:t>DSpace</w:t>
            </w:r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  <w:bookmarkEnd w:id="112"/>
            <w:proofErr w:type="spellEnd"/>
            <w:r w:rsidRPr="00CC18F6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</w:t>
            </w: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13" w:name="_Toc495486623"/>
            <w:bookmarkStart w:id="114" w:name="_Toc496858917"/>
            <w:bookmarkStart w:id="115" w:name="_Toc499277677"/>
            <w:bookmarkStart w:id="116" w:name="_Toc499277786"/>
            <w:bookmarkStart w:id="117" w:name="_Toc499708805"/>
            <w:bookmarkStart w:id="118" w:name="_Toc503355829"/>
            <w:bookmarkStart w:id="119" w:name="_Toc504739124"/>
            <w:bookmarkStart w:id="120" w:name="_Toc505864498"/>
            <w:bookmarkStart w:id="121" w:name="_Toc508892245"/>
            <w:bookmarkStart w:id="122" w:name="_Toc512417701"/>
            <w:bookmarkStart w:id="123" w:name="_Toc514057582"/>
            <w:bookmarkStart w:id="124" w:name="_Toc524600571"/>
            <w:bookmarkStart w:id="125" w:name="_Toc525801246"/>
            <w:bookmarkStart w:id="126" w:name="_Toc527470760"/>
            <w:bookmarkStart w:id="127" w:name="_Toc528241257"/>
            <w:bookmarkStart w:id="128" w:name="_Toc531332065"/>
            <w:bookmarkStart w:id="129" w:name="_Toc531602459"/>
            <w:bookmarkStart w:id="130" w:name="_Toc533243595"/>
            <w:bookmarkStart w:id="131" w:name="_Toc536439664"/>
            <w:bookmarkStart w:id="132" w:name="_Toc1040310"/>
            <w:bookmarkStart w:id="133" w:name="_Toc2169134"/>
            <w:bookmarkStart w:id="134" w:name="_Toc4232758"/>
            <w:bookmarkStart w:id="135" w:name="_Toc5797857"/>
            <w:bookmarkStart w:id="136" w:name="_Toc6557541"/>
            <w:bookmarkStart w:id="137" w:name="_Toc9434219"/>
            <w:bookmarkStart w:id="138" w:name="_Toc11751903"/>
            <w:bookmarkStart w:id="139" w:name="_Toc11751986"/>
            <w:bookmarkStart w:id="140" w:name="_Toc17893155"/>
            <w:bookmarkStart w:id="141" w:name="_Toc21602346"/>
            <w:bookmarkStart w:id="142" w:name="_Toc22652305"/>
            <w:bookmarkStart w:id="143" w:name="_Toc26354767"/>
            <w:bookmarkStart w:id="144" w:name="_Toc26448249"/>
            <w:bookmarkStart w:id="145" w:name="_Toc31022134"/>
            <w:bookmarkStart w:id="146" w:name="_Toc32574774"/>
            <w:bookmarkStart w:id="147" w:name="_Toc34724837"/>
            <w:bookmarkStart w:id="148" w:name="_Toc35607058"/>
            <w:bookmarkStart w:id="149" w:name="_Toc49952286"/>
            <w:bookmarkStart w:id="150" w:name="_Toc49952379"/>
            <w:bookmarkStart w:id="151" w:name="_Toc61980779"/>
            <w:bookmarkStart w:id="152" w:name="_Toc65496956"/>
            <w:bookmarkStart w:id="153" w:name="_Toc68789908"/>
            <w:bookmarkStart w:id="154" w:name="_Toc70599032"/>
            <w:bookmarkStart w:id="155" w:name="_Toc74053174"/>
            <w:bookmarkStart w:id="156" w:name="_Toc77145747"/>
            <w:bookmarkStart w:id="157" w:name="_Toc82760834"/>
            <w:bookmarkStart w:id="158" w:name="_Toc98761497"/>
            <w:bookmarkStart w:id="159" w:name="_Toc101362023"/>
            <w:bookmarkStart w:id="160" w:name="_Toc111105819"/>
            <w:bookmarkStart w:id="161" w:name="_Toc114136573"/>
            <w:bookmarkStart w:id="162" w:name="_Toc121217287"/>
            <w:bookmarkStart w:id="163" w:name="_Toc125026958"/>
            <w:r w:rsidRPr="00CC18F6"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  <w:t>И</w:t>
            </w:r>
            <w:r w:rsidRPr="00CC18F6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здания, поступившие в фонд библиотеки в 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</w:rPr>
              <w:t>НОЯБРЕ</w:t>
            </w:r>
            <w:r w:rsidRPr="00CC18F6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 2023 года</w:t>
            </w:r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  <w:bookmarkEnd w:id="160"/>
            <w:bookmarkEnd w:id="161"/>
            <w:bookmarkEnd w:id="162"/>
            <w:bookmarkEnd w:id="163"/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  <w:bookmarkStart w:id="164" w:name="_Toc495486624"/>
            <w:bookmarkStart w:id="165" w:name="_Toc496858918"/>
            <w:bookmarkStart w:id="166" w:name="_Toc499277678"/>
            <w:bookmarkStart w:id="167" w:name="_Toc499277787"/>
            <w:bookmarkStart w:id="168" w:name="_Toc499708806"/>
            <w:bookmarkStart w:id="169" w:name="_Toc503355830"/>
            <w:bookmarkStart w:id="170" w:name="_Toc504739125"/>
            <w:bookmarkStart w:id="171" w:name="_Toc505864499"/>
            <w:bookmarkStart w:id="172" w:name="_Toc508892246"/>
            <w:bookmarkStart w:id="173" w:name="_Toc512417702"/>
            <w:bookmarkStart w:id="174" w:name="_Toc514057583"/>
            <w:bookmarkStart w:id="175" w:name="_Toc524600572"/>
            <w:bookmarkStart w:id="176" w:name="_Toc525801247"/>
            <w:bookmarkStart w:id="177" w:name="_Toc527470761"/>
            <w:bookmarkStart w:id="178" w:name="_Toc528241258"/>
            <w:bookmarkStart w:id="179" w:name="_Toc531332066"/>
            <w:bookmarkStart w:id="180" w:name="_Toc531602460"/>
            <w:bookmarkStart w:id="181" w:name="_Toc533243596"/>
            <w:bookmarkStart w:id="182" w:name="_Toc536439665"/>
            <w:bookmarkStart w:id="183" w:name="_Toc1040311"/>
            <w:bookmarkStart w:id="184" w:name="_Toc2169135"/>
            <w:bookmarkStart w:id="185" w:name="_Toc4232759"/>
            <w:bookmarkStart w:id="186" w:name="_Toc5797858"/>
            <w:bookmarkStart w:id="187" w:name="_Toc6557542"/>
            <w:bookmarkStart w:id="188" w:name="_Toc9434220"/>
            <w:bookmarkStart w:id="189" w:name="_Toc11751904"/>
            <w:bookmarkStart w:id="190" w:name="_Toc11751987"/>
            <w:bookmarkStart w:id="191" w:name="_Toc17893156"/>
            <w:bookmarkStart w:id="192" w:name="_Toc21602347"/>
            <w:bookmarkStart w:id="193" w:name="_Toc22652306"/>
            <w:bookmarkStart w:id="194" w:name="_Toc26354768"/>
            <w:bookmarkStart w:id="195" w:name="_Toc26448250"/>
            <w:bookmarkStart w:id="196" w:name="_Toc31022135"/>
            <w:bookmarkStart w:id="197" w:name="_Toc32574775"/>
            <w:bookmarkStart w:id="198" w:name="_Toc34724838"/>
            <w:bookmarkStart w:id="199" w:name="_Toc35607059"/>
            <w:bookmarkStart w:id="200" w:name="_Toc49952287"/>
            <w:bookmarkStart w:id="201" w:name="_Toc49952380"/>
            <w:bookmarkStart w:id="202" w:name="_Toc61980780"/>
            <w:bookmarkStart w:id="203" w:name="_Toc65496957"/>
            <w:bookmarkStart w:id="204" w:name="_Toc68789909"/>
            <w:bookmarkStart w:id="205" w:name="_Toc70599033"/>
            <w:bookmarkStart w:id="206" w:name="_Toc74053175"/>
            <w:bookmarkStart w:id="207" w:name="_Toc77145748"/>
            <w:bookmarkStart w:id="208" w:name="_Toc82760835"/>
            <w:bookmarkStart w:id="209" w:name="_Toc98761498"/>
            <w:bookmarkStart w:id="210" w:name="_Toc101362024"/>
            <w:bookmarkStart w:id="211" w:name="_Toc111105820"/>
            <w:bookmarkStart w:id="212" w:name="_Toc114136574"/>
            <w:bookmarkStart w:id="213" w:name="_Toc121217288"/>
            <w:bookmarkStart w:id="214" w:name="_Toc125026959"/>
            <w:r w:rsidRPr="00CC18F6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Составитель: </w:t>
            </w:r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r w:rsidRPr="00CC18F6">
              <w:rPr>
                <w:rFonts w:eastAsia="Times New Roman" w:cstheme="minorHAnsi"/>
                <w:b/>
                <w:bCs/>
                <w:sz w:val="28"/>
                <w:szCs w:val="28"/>
              </w:rPr>
              <w:t xml:space="preserve">Т. М. </w:t>
            </w:r>
            <w:proofErr w:type="spellStart"/>
            <w:r w:rsidRPr="00CC18F6">
              <w:rPr>
                <w:rFonts w:eastAsia="Times New Roman" w:cstheme="minorHAnsi"/>
                <w:b/>
                <w:bCs/>
                <w:sz w:val="28"/>
                <w:szCs w:val="28"/>
              </w:rPr>
              <w:t>Какухова</w:t>
            </w:r>
            <w:bookmarkEnd w:id="203"/>
            <w:bookmarkEnd w:id="204"/>
            <w:bookmarkEnd w:id="205"/>
            <w:bookmarkEnd w:id="206"/>
            <w:bookmarkEnd w:id="207"/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proofErr w:type="spellEnd"/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sz w:val="28"/>
                <w:szCs w:val="28"/>
              </w:rPr>
            </w:pPr>
          </w:p>
          <w:p w:rsidR="00896645" w:rsidRPr="00CC18F6" w:rsidRDefault="00896645" w:rsidP="00385FEB">
            <w:pPr>
              <w:tabs>
                <w:tab w:val="left" w:pos="5520"/>
              </w:tabs>
              <w:spacing w:before="100" w:beforeAutospacing="1" w:after="100" w:afterAutospacing="1"/>
              <w:jc w:val="center"/>
              <w:outlineLvl w:val="2"/>
              <w:rPr>
                <w:rFonts w:eastAsia="Times New Roman" w:cstheme="minorHAnsi"/>
                <w:b/>
                <w:bCs/>
                <w:caps/>
                <w:sz w:val="28"/>
                <w:szCs w:val="28"/>
              </w:rPr>
            </w:pPr>
            <w:bookmarkStart w:id="215" w:name="_Toc495486625"/>
            <w:bookmarkStart w:id="216" w:name="_Toc496858919"/>
            <w:bookmarkStart w:id="217" w:name="_Toc499277679"/>
            <w:bookmarkStart w:id="218" w:name="_Toc499277788"/>
            <w:bookmarkStart w:id="219" w:name="_Toc499708807"/>
            <w:bookmarkStart w:id="220" w:name="_Toc503355831"/>
            <w:bookmarkStart w:id="221" w:name="_Toc504739126"/>
            <w:bookmarkStart w:id="222" w:name="_Toc505864500"/>
            <w:bookmarkStart w:id="223" w:name="_Toc508892247"/>
            <w:bookmarkStart w:id="224" w:name="_Toc512417703"/>
            <w:bookmarkStart w:id="225" w:name="_Toc514057584"/>
            <w:bookmarkStart w:id="226" w:name="_Toc524600573"/>
            <w:bookmarkStart w:id="227" w:name="_Toc525801248"/>
            <w:bookmarkStart w:id="228" w:name="_Toc527470762"/>
            <w:bookmarkStart w:id="229" w:name="_Toc528241259"/>
            <w:bookmarkStart w:id="230" w:name="_Toc531332067"/>
            <w:bookmarkStart w:id="231" w:name="_Toc531602461"/>
            <w:bookmarkStart w:id="232" w:name="_Toc533243597"/>
            <w:bookmarkStart w:id="233" w:name="_Toc536439666"/>
            <w:bookmarkStart w:id="234" w:name="_Toc1040312"/>
            <w:bookmarkStart w:id="235" w:name="_Toc2169136"/>
            <w:bookmarkStart w:id="236" w:name="_Toc4232760"/>
            <w:bookmarkStart w:id="237" w:name="_Toc5797859"/>
            <w:bookmarkStart w:id="238" w:name="_Toc6557543"/>
            <w:bookmarkStart w:id="239" w:name="_Toc9434221"/>
            <w:bookmarkStart w:id="240" w:name="_Toc11751905"/>
            <w:bookmarkStart w:id="241" w:name="_Toc11751988"/>
            <w:bookmarkStart w:id="242" w:name="_Toc17893157"/>
            <w:bookmarkStart w:id="243" w:name="_Toc21602348"/>
            <w:bookmarkStart w:id="244" w:name="_Toc22652307"/>
            <w:bookmarkStart w:id="245" w:name="_Toc26354769"/>
            <w:bookmarkStart w:id="246" w:name="_Toc26448251"/>
            <w:bookmarkStart w:id="247" w:name="_Toc31022136"/>
            <w:bookmarkStart w:id="248" w:name="_Toc32574776"/>
            <w:bookmarkStart w:id="249" w:name="_Toc34724839"/>
            <w:bookmarkStart w:id="250" w:name="_Toc35607060"/>
            <w:bookmarkStart w:id="251" w:name="_Toc49952288"/>
            <w:bookmarkStart w:id="252" w:name="_Toc49952381"/>
            <w:bookmarkStart w:id="253" w:name="_Toc61980781"/>
            <w:bookmarkStart w:id="254" w:name="_Toc65496958"/>
            <w:bookmarkStart w:id="255" w:name="_Toc68789910"/>
            <w:bookmarkStart w:id="256" w:name="_Toc70599034"/>
            <w:bookmarkStart w:id="257" w:name="_Toc74053176"/>
            <w:bookmarkStart w:id="258" w:name="_Toc77145749"/>
            <w:bookmarkStart w:id="259" w:name="_Toc82760836"/>
            <w:bookmarkStart w:id="260" w:name="_Toc98761499"/>
            <w:bookmarkStart w:id="261" w:name="_Toc101362025"/>
            <w:bookmarkStart w:id="262" w:name="_Toc111105821"/>
            <w:bookmarkStart w:id="263" w:name="_Toc114136575"/>
            <w:bookmarkStart w:id="264" w:name="_Toc121217289"/>
            <w:bookmarkStart w:id="265" w:name="_Toc125026960"/>
            <w:r w:rsidRPr="00CC18F6">
              <w:rPr>
                <w:rFonts w:eastAsia="Times New Roman" w:cstheme="minorHAnsi"/>
                <w:b/>
                <w:bCs/>
                <w:sz w:val="28"/>
                <w:szCs w:val="28"/>
              </w:rPr>
              <w:t>Тольятти 20</w:t>
            </w:r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r w:rsidRPr="00CC18F6">
              <w:rPr>
                <w:rFonts w:eastAsia="Times New Roman" w:cstheme="minorHAnsi"/>
                <w:b/>
                <w:bCs/>
                <w:sz w:val="28"/>
                <w:szCs w:val="28"/>
              </w:rPr>
              <w:t>2</w:t>
            </w:r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r w:rsidRPr="00CC18F6">
              <w:rPr>
                <w:rFonts w:eastAsia="Times New Roman" w:cstheme="minorHAnsi"/>
                <w:b/>
                <w:bCs/>
                <w:sz w:val="28"/>
                <w:szCs w:val="28"/>
              </w:rPr>
              <w:t>3</w:t>
            </w:r>
            <w:bookmarkEnd w:id="265"/>
          </w:p>
        </w:tc>
      </w:tr>
    </w:tbl>
    <w:sdt>
      <w:sdtPr>
        <w:rPr>
          <w:i/>
        </w:rPr>
        <w:id w:val="488599082"/>
        <w:docPartObj>
          <w:docPartGallery w:val="Table of Contents"/>
          <w:docPartUnique/>
        </w:docPartObj>
      </w:sdtPr>
      <w:sdtEndPr>
        <w:rPr>
          <w:b/>
          <w:bCs/>
          <w:i w:val="0"/>
        </w:rPr>
      </w:sdtEndPr>
      <w:sdtContent>
        <w:p w:rsidR="001C4B28" w:rsidRDefault="001C4B28" w:rsidP="001C4B28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896645" w:rsidRPr="00896645" w:rsidRDefault="00896645" w:rsidP="00896645">
          <w:pPr>
            <w:pStyle w:val="13"/>
            <w:rPr>
              <w:noProof/>
            </w:rPr>
          </w:pPr>
          <w:r w:rsidRPr="00896645">
            <w:rPr>
              <w:noProof/>
            </w:rPr>
            <w:lastRenderedPageBreak/>
            <w:t>Оглавление</w:t>
          </w:r>
        </w:p>
        <w:p w:rsidR="00896645" w:rsidRDefault="00896645" w:rsidP="00896645">
          <w:pPr>
            <w:pStyle w:val="13"/>
            <w:rPr>
              <w:noProof/>
            </w:rPr>
          </w:pPr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05" w:history="1">
            <w:r w:rsidR="001C4B28" w:rsidRPr="002613CF">
              <w:rPr>
                <w:rStyle w:val="afb"/>
                <w:noProof/>
                <w:lang w:eastAsia="ar-SA"/>
              </w:rPr>
              <w:t xml:space="preserve">Несчастные случаи. Риски. Опасности. </w:t>
            </w:r>
            <w:r w:rsidR="001C4B28" w:rsidRPr="002613CF">
              <w:rPr>
                <w:rStyle w:val="afb"/>
                <w:noProof/>
              </w:rPr>
              <w:t>Профилактика</w:t>
            </w:r>
            <w:r w:rsidR="001C4B28" w:rsidRPr="002613CF">
              <w:rPr>
                <w:rStyle w:val="afb"/>
                <w:noProof/>
                <w:lang w:eastAsia="ar-SA"/>
              </w:rPr>
              <w:t xml:space="preserve"> несчастных случаев. Индивидуальные средства защиты. Безопасность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_Toc151039005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3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06" w:history="1">
            <w:r w:rsidR="001C4B28" w:rsidRPr="002613CF">
              <w:rPr>
                <w:rStyle w:val="afb"/>
                <w:noProof/>
                <w:lang w:eastAsia="ar-SA"/>
              </w:rPr>
              <w:t xml:space="preserve">Электротехника. </w:t>
            </w:r>
            <w:r w:rsidR="001C4B28" w:rsidRPr="002613CF">
              <w:rPr>
                <w:rStyle w:val="afb"/>
                <w:noProof/>
              </w:rPr>
              <w:t>Радиотехника</w:t>
            </w:r>
            <w:r w:rsidR="001C4B28" w:rsidRPr="002613CF">
              <w:rPr>
                <w:rStyle w:val="afb"/>
                <w:noProof/>
                <w:lang w:eastAsia="ar-SA"/>
              </w:rPr>
              <w:t>. Электроника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_Toc151039006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3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07" w:history="1">
            <w:r w:rsidR="001C4B28" w:rsidRPr="002613CF">
              <w:rPr>
                <w:rStyle w:val="afb"/>
                <w:noProof/>
                <w:lang w:eastAsia="ar-SA"/>
              </w:rPr>
              <w:t>Распределение и регулирование электрической энергии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_Toc151039007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4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31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08" w:history="1">
            <w:r w:rsidR="001C4B28" w:rsidRPr="002613CF">
              <w:rPr>
                <w:rStyle w:val="afb"/>
                <w:noProof/>
                <w:lang w:eastAsia="ar-SA"/>
              </w:rPr>
              <w:t>Электроника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_Toc151039008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4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09" w:history="1">
            <w:r w:rsidR="001C4B28" w:rsidRPr="002613CF">
              <w:rPr>
                <w:rStyle w:val="afb"/>
                <w:noProof/>
                <w:lang w:eastAsia="ar-SA"/>
              </w:rPr>
              <w:t xml:space="preserve">Сварка и </w:t>
            </w:r>
            <w:r w:rsidR="001C4B28" w:rsidRPr="002613CF">
              <w:rPr>
                <w:rStyle w:val="afb"/>
                <w:noProof/>
              </w:rPr>
              <w:t>родственные</w:t>
            </w:r>
            <w:r w:rsidR="001C4B28" w:rsidRPr="002613CF">
              <w:rPr>
                <w:rStyle w:val="afb"/>
                <w:noProof/>
                <w:lang w:eastAsia="ar-SA"/>
              </w:rPr>
              <w:t xml:space="preserve"> процессы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_Toc151039009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5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10" w:history="1">
            <w:r w:rsidR="001C4B28" w:rsidRPr="002613CF">
              <w:rPr>
                <w:rStyle w:val="afb"/>
                <w:noProof/>
                <w:lang w:eastAsia="ar-SA"/>
              </w:rPr>
              <w:t>Основы и теория сварки и родственных процессов. Условия обработки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_Toc151039010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5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11" w:history="1">
            <w:r w:rsidR="001C4B28" w:rsidRPr="002613CF">
              <w:rPr>
                <w:rStyle w:val="afb"/>
                <w:noProof/>
                <w:lang w:eastAsia="ar-SA"/>
              </w:rPr>
              <w:t>Подъемно-транспортное оборудование в целом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_Toc151039011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5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12" w:history="1">
            <w:r w:rsidR="001C4B28" w:rsidRPr="002613CF">
              <w:rPr>
                <w:rStyle w:val="afb"/>
                <w:noProof/>
                <w:lang w:eastAsia="ar-SA"/>
              </w:rPr>
              <w:t>Загрузочно-транспортные устройства. Манипуляторы. Промышленные роботы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_Toc151039012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5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13" w:history="1">
            <w:r w:rsidR="001C4B28" w:rsidRPr="002613CF">
              <w:rPr>
                <w:rStyle w:val="afb"/>
                <w:noProof/>
                <w:lang w:eastAsia="ar-SA"/>
              </w:rPr>
              <w:t>Защита от производственных и прочих вредностей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_Toc151039013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6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14" w:history="1">
            <w:r w:rsidR="001C4B28" w:rsidRPr="002613CF">
              <w:rPr>
                <w:rStyle w:val="afb"/>
                <w:noProof/>
                <w:lang w:eastAsia="ar-SA"/>
              </w:rPr>
              <w:t>Экономика труда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_Toc151039014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6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15" w:history="1">
            <w:r w:rsidR="001C4B28" w:rsidRPr="002613CF">
              <w:rPr>
                <w:rStyle w:val="afb"/>
                <w:noProof/>
                <w:lang w:eastAsia="ar-SA"/>
              </w:rPr>
              <w:t>Охрана труда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_Toc151039015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6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16" w:history="1">
            <w:r w:rsidR="001C4B28" w:rsidRPr="002613CF">
              <w:rPr>
                <w:rStyle w:val="afb"/>
                <w:rFonts w:eastAsia="Times New Roman"/>
                <w:noProof/>
              </w:rPr>
              <w:t xml:space="preserve">Экономика. </w:t>
            </w:r>
            <w:r w:rsidR="001C4B28" w:rsidRPr="002613CF">
              <w:rPr>
                <w:rStyle w:val="afb"/>
                <w:noProof/>
              </w:rPr>
              <w:t>Экономические</w:t>
            </w:r>
            <w:r w:rsidR="001C4B28" w:rsidRPr="002613CF">
              <w:rPr>
                <w:rStyle w:val="afb"/>
                <w:rFonts w:eastAsia="Times New Roman"/>
                <w:noProof/>
              </w:rPr>
              <w:t xml:space="preserve"> науки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_Toc151039016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7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17" w:history="1">
            <w:r w:rsidR="001C4B28" w:rsidRPr="002613CF">
              <w:rPr>
                <w:rStyle w:val="afb"/>
                <w:noProof/>
              </w:rPr>
              <w:t>Математическая экономика. Эконометрика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_Toc151039017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7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18" w:history="1">
            <w:r w:rsidR="001C4B28" w:rsidRPr="002613CF">
              <w:rPr>
                <w:rStyle w:val="afb"/>
                <w:noProof/>
              </w:rPr>
              <w:t>Административное</w:t>
            </w:r>
            <w:r w:rsidR="001C4B28" w:rsidRPr="002613CF">
              <w:rPr>
                <w:rStyle w:val="afb"/>
                <w:noProof/>
                <w:lang w:eastAsia="ar-SA"/>
              </w:rPr>
              <w:t xml:space="preserve"> право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_Toc151039018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7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19" w:history="1">
            <w:r w:rsidR="001C4B28" w:rsidRPr="002613CF">
              <w:rPr>
                <w:rStyle w:val="afb"/>
                <w:noProof/>
              </w:rPr>
              <w:t>Управление в области связи, информации, информатизации и защиты информации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_Toc151039019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7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20" w:history="1">
            <w:r w:rsidR="001C4B28" w:rsidRPr="002613CF">
              <w:rPr>
                <w:rStyle w:val="afb"/>
                <w:noProof/>
              </w:rPr>
              <w:t>Государственная и муниципальная служба. Служебное право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_Toc151039020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8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21" w:history="1">
            <w:r w:rsidR="001C4B28" w:rsidRPr="002613CF">
              <w:rPr>
                <w:rStyle w:val="afb"/>
                <w:noProof/>
                <w:lang w:eastAsia="ar-SA"/>
              </w:rPr>
              <w:t>Гражданское и торговое право. Семейное право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_Toc151039021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8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22" w:history="1">
            <w:r w:rsidR="001C4B28" w:rsidRPr="002613CF">
              <w:rPr>
                <w:rStyle w:val="afb"/>
                <w:noProof/>
                <w:lang w:eastAsia="ar-SA"/>
              </w:rPr>
              <w:t>Обязательственное право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_Toc151039022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8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23" w:history="1">
            <w:r w:rsidR="001C4B28" w:rsidRPr="002613CF">
              <w:rPr>
                <w:rStyle w:val="afb"/>
                <w:noProof/>
                <w:lang w:eastAsia="ar-SA"/>
              </w:rPr>
              <w:t>Хозяйственные (торговые) товарищества и общества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_Toc151039023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9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24" w:history="1">
            <w:r w:rsidR="001C4B28" w:rsidRPr="002613CF">
              <w:rPr>
                <w:rStyle w:val="afb"/>
                <w:noProof/>
              </w:rPr>
              <w:t>Организация</w:t>
            </w:r>
            <w:r w:rsidR="001C4B28" w:rsidRPr="002613CF">
              <w:rPr>
                <w:rStyle w:val="afb"/>
                <w:noProof/>
                <w:lang w:eastAsia="ar-SA"/>
              </w:rPr>
              <w:t xml:space="preserve"> образования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_Toc151039024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9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25" w:history="1">
            <w:r w:rsidR="001C4B28" w:rsidRPr="002613CF">
              <w:rPr>
                <w:rStyle w:val="afb"/>
                <w:noProof/>
              </w:rPr>
              <w:t>Повышение квалификации, дополнительное образование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_Toc151039025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9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26" w:history="1">
            <w:r w:rsidR="001C4B28" w:rsidRPr="002613CF">
              <w:rPr>
                <w:rStyle w:val="afb"/>
                <w:noProof/>
                <w:lang w:eastAsia="ar-SA"/>
              </w:rPr>
              <w:t xml:space="preserve">Высшее </w:t>
            </w:r>
            <w:r w:rsidR="001C4B28" w:rsidRPr="002613CF">
              <w:rPr>
                <w:rStyle w:val="afb"/>
                <w:noProof/>
              </w:rPr>
              <w:t>образование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_Toc151039026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10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27" w:history="1">
            <w:r w:rsidR="001C4B28" w:rsidRPr="002613CF">
              <w:rPr>
                <w:rStyle w:val="afb"/>
                <w:noProof/>
              </w:rPr>
              <w:t>Научная работа студентов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_Toc151039027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10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28" w:history="1">
            <w:r w:rsidR="001C4B28" w:rsidRPr="002613CF">
              <w:rPr>
                <w:rStyle w:val="afb"/>
                <w:noProof/>
                <w:lang w:eastAsia="ar-SA"/>
              </w:rPr>
              <w:t xml:space="preserve">Отдельные отрасли высшего педагогического </w:t>
            </w:r>
            <w:r w:rsidR="001C4B28" w:rsidRPr="002613CF">
              <w:rPr>
                <w:rStyle w:val="afb"/>
                <w:noProof/>
              </w:rPr>
              <w:t>образования</w:t>
            </w:r>
            <w:r w:rsidR="001C4B28" w:rsidRPr="002613CF">
              <w:rPr>
                <w:rStyle w:val="afb"/>
                <w:noProof/>
                <w:lang w:eastAsia="ar-SA"/>
              </w:rPr>
              <w:t>. Подготовка педагогов-дефектологов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_Toc151039028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11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 w:rsidP="00896645">
          <w:pPr>
            <w:pStyle w:val="13"/>
            <w:rPr>
              <w:rFonts w:eastAsiaTheme="minorEastAsia"/>
              <w:noProof/>
            </w:rPr>
          </w:pPr>
          <w:hyperlink w:anchor="_Toc151039029" w:history="1">
            <w:r w:rsidR="001C4B28" w:rsidRPr="002613CF">
              <w:rPr>
                <w:rStyle w:val="afb"/>
                <w:noProof/>
              </w:rPr>
              <w:t>Спорт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_Toc151039029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11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0F2A06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</w:rPr>
          </w:pPr>
          <w:hyperlink w:anchor="_Toc151039030" w:history="1">
            <w:r w:rsidR="001C4B28" w:rsidRPr="002613CF">
              <w:rPr>
                <w:rStyle w:val="afb"/>
                <w:noProof/>
              </w:rPr>
              <w:t>Плавание</w:t>
            </w:r>
            <w:r w:rsidR="001C4B28">
              <w:rPr>
                <w:noProof/>
                <w:webHidden/>
              </w:rPr>
              <w:tab/>
            </w:r>
            <w:r w:rsidR="001C4B28">
              <w:rPr>
                <w:noProof/>
                <w:webHidden/>
              </w:rPr>
              <w:fldChar w:fldCharType="begin"/>
            </w:r>
            <w:r w:rsidR="001C4B28">
              <w:rPr>
                <w:noProof/>
                <w:webHidden/>
              </w:rPr>
              <w:instrText xml:space="preserve"> PAGEREF _Toc151039030 \h </w:instrText>
            </w:r>
            <w:r w:rsidR="001C4B28">
              <w:rPr>
                <w:noProof/>
                <w:webHidden/>
              </w:rPr>
            </w:r>
            <w:r w:rsidR="001C4B28">
              <w:rPr>
                <w:noProof/>
                <w:webHidden/>
              </w:rPr>
              <w:fldChar w:fldCharType="separate"/>
            </w:r>
            <w:r w:rsidR="001C4B28">
              <w:rPr>
                <w:noProof/>
                <w:webHidden/>
              </w:rPr>
              <w:t>11</w:t>
            </w:r>
            <w:r w:rsidR="001C4B28">
              <w:rPr>
                <w:noProof/>
                <w:webHidden/>
              </w:rPr>
              <w:fldChar w:fldCharType="end"/>
            </w:r>
          </w:hyperlink>
        </w:p>
        <w:p w:rsidR="001C4B28" w:rsidRDefault="001C4B28">
          <w:r>
            <w:rPr>
              <w:b/>
              <w:bCs/>
            </w:rPr>
            <w:fldChar w:fldCharType="end"/>
          </w:r>
        </w:p>
      </w:sdtContent>
    </w:sdt>
    <w:p w:rsidR="001C4B28" w:rsidRDefault="001C4B28"/>
    <w:p w:rsidR="001C4B28" w:rsidRDefault="001C4B28"/>
    <w:p w:rsidR="001C4B28" w:rsidRDefault="001C4B28"/>
    <w:tbl>
      <w:tblPr>
        <w:tblStyle w:val="12"/>
        <w:tblW w:w="96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3219"/>
        <w:gridCol w:w="5619"/>
      </w:tblGrid>
      <w:tr w:rsidR="009F541A" w:rsidRPr="009F541A" w:rsidTr="00602606">
        <w:trPr>
          <w:cantSplit/>
          <w:trHeight w:val="453"/>
        </w:trPr>
        <w:tc>
          <w:tcPr>
            <w:tcW w:w="768" w:type="dxa"/>
            <w:vAlign w:val="center"/>
          </w:tcPr>
          <w:p w:rsidR="007115EB" w:rsidRPr="009F541A" w:rsidRDefault="008D7697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bookmarkStart w:id="266" w:name="_GoBack"/>
            <w:bookmarkEnd w:id="266"/>
            <w:r w:rsidRPr="009F541A">
              <w:rPr>
                <w:rFonts w:asciiTheme="minorHAnsi" w:eastAsia="Arial" w:hAnsiTheme="minorHAnsi" w:cstheme="minorHAnsi"/>
                <w:lang w:eastAsia="en-US"/>
              </w:rPr>
              <w:lastRenderedPageBreak/>
              <w:br w:type="page"/>
            </w:r>
            <w:r w:rsidR="007C314C" w:rsidRPr="009F541A">
              <w:rPr>
                <w:rFonts w:asciiTheme="minorHAnsi" w:eastAsia="Arial" w:hAnsiTheme="minorHAnsi" w:cstheme="minorHAnsi"/>
                <w:b/>
                <w:bCs/>
                <w:lang w:eastAsia="en-US"/>
              </w:rPr>
              <w:br w:type="page"/>
            </w:r>
            <w:r w:rsidR="007115EB" w:rsidRPr="009F541A">
              <w:rPr>
                <w:rFonts w:asciiTheme="minorHAnsi" w:hAnsiTheme="minorHAnsi" w:cstheme="minorHAnsi"/>
                <w:lang w:eastAsia="en-US"/>
              </w:rPr>
              <w:br w:type="page"/>
            </w:r>
            <w:r w:rsidR="007115EB" w:rsidRPr="009F541A">
              <w:rPr>
                <w:rFonts w:asciiTheme="minorHAnsi" w:hAnsiTheme="minorHAnsi" w:cstheme="minorHAnsi"/>
                <w:lang w:eastAsia="en-US"/>
              </w:rPr>
              <w:br w:type="page"/>
            </w:r>
            <w:r w:rsidR="007115EB" w:rsidRPr="009F541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№ </w:t>
            </w:r>
            <w:proofErr w:type="gramStart"/>
            <w:r w:rsidR="007115EB" w:rsidRPr="009F541A">
              <w:rPr>
                <w:rFonts w:asciiTheme="minorHAnsi" w:hAnsiTheme="minorHAnsi" w:cstheme="minorHAnsi"/>
                <w:b/>
                <w:bCs/>
                <w:lang w:eastAsia="ar-SA"/>
              </w:rPr>
              <w:t>п</w:t>
            </w:r>
            <w:proofErr w:type="gramEnd"/>
            <w:r w:rsidR="007115EB" w:rsidRPr="009F541A">
              <w:rPr>
                <w:rFonts w:asciiTheme="minorHAnsi" w:hAnsiTheme="minorHAnsi" w:cstheme="minorHAnsi"/>
                <w:b/>
                <w:bCs/>
                <w:lang w:eastAsia="ar-SA"/>
              </w:rPr>
              <w:t>/п</w:t>
            </w:r>
          </w:p>
        </w:tc>
        <w:tc>
          <w:tcPr>
            <w:tcW w:w="3219" w:type="dxa"/>
            <w:vAlign w:val="center"/>
          </w:tcPr>
          <w:p w:rsidR="007115EB" w:rsidRPr="009F541A" w:rsidRDefault="007115EB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9F541A">
              <w:rPr>
                <w:rFonts w:asciiTheme="minorHAnsi" w:hAnsiTheme="minorHAnsi" w:cstheme="minorHAnsi"/>
                <w:b/>
                <w:bCs/>
                <w:lang w:eastAsia="ar-SA"/>
              </w:rPr>
              <w:t>Шифр</w:t>
            </w:r>
          </w:p>
        </w:tc>
        <w:tc>
          <w:tcPr>
            <w:tcW w:w="5619" w:type="dxa"/>
            <w:vAlign w:val="center"/>
          </w:tcPr>
          <w:p w:rsidR="00E91A2E" w:rsidRPr="009F541A" w:rsidRDefault="007115EB" w:rsidP="00E91A2E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lang w:eastAsia="ar-SA"/>
              </w:rPr>
            </w:pPr>
            <w:r w:rsidRPr="009F541A">
              <w:rPr>
                <w:rFonts w:asciiTheme="minorHAnsi" w:hAnsiTheme="minorHAnsi" w:cstheme="minorHAnsi"/>
                <w:b/>
                <w:bCs/>
                <w:lang w:eastAsia="ar-SA"/>
              </w:rPr>
              <w:t>Библиографическое</w:t>
            </w:r>
            <w:r w:rsidR="004E75D9" w:rsidRPr="009F541A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r w:rsidRPr="009F541A">
              <w:rPr>
                <w:rFonts w:asciiTheme="minorHAnsi" w:hAnsiTheme="minorHAnsi" w:cstheme="minorHAnsi"/>
                <w:b/>
                <w:bCs/>
                <w:lang w:eastAsia="ar-SA"/>
              </w:rPr>
              <w:t>описание и аннотация</w:t>
            </w:r>
          </w:p>
        </w:tc>
      </w:tr>
      <w:tr w:rsidR="009F541A" w:rsidRPr="009F541A" w:rsidTr="0040693A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D97B0A" w:rsidRPr="009F541A" w:rsidRDefault="00602606" w:rsidP="00F879AA">
            <w:pPr>
              <w:pStyle w:val="1"/>
              <w:outlineLvl w:val="0"/>
              <w:rPr>
                <w:color w:val="auto"/>
                <w:lang w:eastAsia="ar-SA"/>
              </w:rPr>
            </w:pPr>
            <w:bookmarkStart w:id="267" w:name="_Toc151034469"/>
            <w:bookmarkStart w:id="268" w:name="_Toc151039005"/>
            <w:r w:rsidRPr="009F541A">
              <w:rPr>
                <w:color w:val="auto"/>
                <w:lang w:eastAsia="ar-SA"/>
              </w:rPr>
              <w:t xml:space="preserve">Несчастные случаи. Риски. Опасности. </w:t>
            </w:r>
            <w:r w:rsidRPr="009F541A">
              <w:rPr>
                <w:color w:val="auto"/>
              </w:rPr>
              <w:t>Профилактика</w:t>
            </w:r>
            <w:r w:rsidRPr="009F541A">
              <w:rPr>
                <w:color w:val="auto"/>
                <w:lang w:eastAsia="ar-SA"/>
              </w:rPr>
              <w:t xml:space="preserve"> несчастных случаев. Индивидуальные средства защиты. Безопасность</w:t>
            </w:r>
            <w:bookmarkEnd w:id="267"/>
            <w:bookmarkEnd w:id="268"/>
          </w:p>
        </w:tc>
      </w:tr>
      <w:tr w:rsidR="009F541A" w:rsidRPr="009F541A" w:rsidTr="00475849">
        <w:trPr>
          <w:cantSplit/>
          <w:trHeight w:val="1459"/>
        </w:trPr>
        <w:tc>
          <w:tcPr>
            <w:tcW w:w="768" w:type="dxa"/>
          </w:tcPr>
          <w:p w:rsidR="00602606" w:rsidRPr="009F541A" w:rsidRDefault="00F879AA" w:rsidP="00F879AA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1.</w:t>
            </w:r>
          </w:p>
        </w:tc>
        <w:tc>
          <w:tcPr>
            <w:tcW w:w="3219" w:type="dxa"/>
          </w:tcPr>
          <w:p w:rsidR="00602606" w:rsidRPr="005B0D71" w:rsidRDefault="0060260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614.894.2(075.8)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proofErr w:type="gramStart"/>
            <w:r w:rsidRPr="005B0D71">
              <w:rPr>
                <w:rFonts w:asciiTheme="minorHAnsi" w:hAnsiTheme="minorHAnsi" w:cstheme="minorHAnsi"/>
                <w:b/>
                <w:bCs/>
              </w:rPr>
              <w:t>Р</w:t>
            </w:r>
            <w:proofErr w:type="gram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285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602606" w:rsidRDefault="00602606" w:rsidP="000232B6">
            <w:pPr>
              <w:rPr>
                <w:rFonts w:asciiTheme="minorHAnsi" w:hAnsiTheme="minorHAnsi" w:cstheme="minorHAnsi"/>
              </w:rPr>
            </w:pPr>
            <w:proofErr w:type="spellStart"/>
            <w:r w:rsidRPr="005B0D71">
              <w:rPr>
                <w:rFonts w:asciiTheme="minorHAnsi" w:hAnsiTheme="minorHAnsi" w:cstheme="minorHAnsi"/>
                <w:b/>
                <w:bCs/>
              </w:rPr>
              <w:t>Рашоян</w:t>
            </w:r>
            <w:proofErr w:type="spell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И. И.</w:t>
            </w:r>
            <w:r w:rsidRPr="005B0D71">
              <w:rPr>
                <w:rFonts w:asciiTheme="minorHAnsi" w:hAnsiTheme="minorHAnsi" w:cstheme="minorHAnsi"/>
              </w:rPr>
              <w:br/>
              <w:t xml:space="preserve">   Организация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газодымозащиты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: электронное учеб</w:t>
            </w:r>
            <w:proofErr w:type="gramStart"/>
            <w:r w:rsidRPr="005B0D71">
              <w:rPr>
                <w:rFonts w:asciiTheme="minorHAnsi" w:hAnsiTheme="minorHAnsi" w:cstheme="minorHAnsi"/>
              </w:rPr>
              <w:t>.-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метод. пособие / И. И.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Рашоян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; М-во науки и высшего образования,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(2,9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978-5-8259-1333-9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E33DE8" w:rsidRDefault="00E33DE8" w:rsidP="000232B6">
            <w:pPr>
              <w:rPr>
                <w:rFonts w:asciiTheme="minorHAnsi" w:hAnsiTheme="minorHAnsi" w:cstheme="minorHAnsi"/>
              </w:rPr>
            </w:pPr>
          </w:p>
          <w:p w:rsidR="00E33DE8" w:rsidRPr="00EE643F" w:rsidRDefault="00E33DE8" w:rsidP="00E33DE8">
            <w:pPr>
              <w:pStyle w:val="aa"/>
              <w:rPr>
                <w:rFonts w:asciiTheme="minorHAnsi" w:hAnsiTheme="minorHAnsi" w:cstheme="minorHAnsi"/>
              </w:rPr>
            </w:pPr>
            <w:r w:rsidRPr="00EE643F">
              <w:rPr>
                <w:rFonts w:asciiTheme="minorHAnsi" w:hAnsiTheme="minorHAnsi" w:cstheme="minorHAnsi"/>
              </w:rPr>
              <w:t xml:space="preserve">Учебно-методическое пособие содержит методические рекомендации и практические задания для изучения дисциплины «Организация </w:t>
            </w:r>
            <w:proofErr w:type="spellStart"/>
            <w:r w:rsidRPr="00EE643F">
              <w:rPr>
                <w:rFonts w:asciiTheme="minorHAnsi" w:hAnsiTheme="minorHAnsi" w:cstheme="minorHAnsi"/>
              </w:rPr>
              <w:t>газодымозащиты</w:t>
            </w:r>
            <w:proofErr w:type="spellEnd"/>
            <w:r w:rsidRPr="00EE643F">
              <w:rPr>
                <w:rFonts w:asciiTheme="minorHAnsi" w:hAnsiTheme="minorHAnsi" w:cstheme="minorHAnsi"/>
              </w:rPr>
              <w:t xml:space="preserve">». Информация по нормативным правовым документам и электронным ресурсам приведена по состоянию на 30.04.2022. Предназначено для студентов очной </w:t>
            </w:r>
            <w:proofErr w:type="gramStart"/>
            <w:r w:rsidRPr="00EE643F">
              <w:rPr>
                <w:rFonts w:asciiTheme="minorHAnsi" w:hAnsiTheme="minorHAnsi" w:cstheme="minorHAnsi"/>
              </w:rPr>
              <w:t>формы обучения направления подготовки бакалавров</w:t>
            </w:r>
            <w:proofErr w:type="gramEnd"/>
            <w:r w:rsidRPr="00EE643F">
              <w:rPr>
                <w:rFonts w:asciiTheme="minorHAnsi" w:hAnsiTheme="minorHAnsi" w:cstheme="minorHAnsi"/>
              </w:rPr>
              <w:t xml:space="preserve"> 20.03.01 «</w:t>
            </w:r>
            <w:proofErr w:type="spellStart"/>
            <w:r w:rsidRPr="00EE643F">
              <w:rPr>
                <w:rFonts w:asciiTheme="minorHAnsi" w:hAnsiTheme="minorHAnsi" w:cstheme="minorHAnsi"/>
              </w:rPr>
              <w:t>Техносферная</w:t>
            </w:r>
            <w:proofErr w:type="spellEnd"/>
            <w:r w:rsidRPr="00EE643F">
              <w:rPr>
                <w:rFonts w:asciiTheme="minorHAnsi" w:hAnsiTheme="minorHAnsi" w:cstheme="minorHAnsi"/>
              </w:rPr>
              <w:t xml:space="preserve"> безопасность», профиль «Пожарная безопасность» («Противопожарные системы»).</w:t>
            </w:r>
          </w:p>
        </w:tc>
      </w:tr>
      <w:tr w:rsidR="009F541A" w:rsidRPr="009F541A" w:rsidTr="001C4B28">
        <w:trPr>
          <w:cantSplit/>
          <w:trHeight w:val="3108"/>
        </w:trPr>
        <w:tc>
          <w:tcPr>
            <w:tcW w:w="768" w:type="dxa"/>
          </w:tcPr>
          <w:p w:rsidR="00602606" w:rsidRPr="009F541A" w:rsidRDefault="00F879AA" w:rsidP="00F879AA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2.</w:t>
            </w:r>
          </w:p>
        </w:tc>
        <w:tc>
          <w:tcPr>
            <w:tcW w:w="3219" w:type="dxa"/>
          </w:tcPr>
          <w:p w:rsidR="00602606" w:rsidRPr="005B0D71" w:rsidRDefault="0060260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614.83(075.8)+614.84(075.8)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proofErr w:type="gramStart"/>
            <w:r w:rsidRPr="005B0D71">
              <w:rPr>
                <w:rFonts w:asciiTheme="minorHAnsi" w:hAnsiTheme="minorHAnsi" w:cstheme="minorHAnsi"/>
                <w:b/>
                <w:bCs/>
              </w:rPr>
              <w:t>Щ</w:t>
            </w:r>
            <w:proofErr w:type="gram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841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602606" w:rsidRDefault="00602606" w:rsidP="000232B6">
            <w:pPr>
              <w:rPr>
                <w:rFonts w:asciiTheme="minorHAnsi" w:hAnsiTheme="minorHAnsi" w:cstheme="minorHAnsi"/>
              </w:rPr>
            </w:pPr>
            <w:proofErr w:type="spellStart"/>
            <w:r w:rsidRPr="005B0D71">
              <w:rPr>
                <w:rFonts w:asciiTheme="minorHAnsi" w:hAnsiTheme="minorHAnsi" w:cstheme="minorHAnsi"/>
                <w:b/>
                <w:bCs/>
              </w:rPr>
              <w:t>Щипанов</w:t>
            </w:r>
            <w:proofErr w:type="spell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А. В.</w:t>
            </w:r>
            <w:r w:rsidRPr="005B0D71">
              <w:rPr>
                <w:rFonts w:asciiTheme="minorHAnsi" w:hAnsiTheme="minorHAnsi" w:cstheme="minorHAnsi"/>
              </w:rPr>
              <w:br/>
              <w:t>   </w:t>
            </w:r>
            <w:proofErr w:type="spellStart"/>
            <w:r w:rsidRPr="005B0D71">
              <w:rPr>
                <w:rFonts w:asciiTheme="minorHAnsi" w:hAnsiTheme="minorHAnsi" w:cstheme="minorHAnsi"/>
              </w:rPr>
              <w:t>Взрывопожарозащита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: электрон. учеб</w:t>
            </w:r>
            <w:proofErr w:type="gramStart"/>
            <w:r w:rsidRPr="005B0D71">
              <w:rPr>
                <w:rFonts w:asciiTheme="minorHAnsi" w:hAnsiTheme="minorHAnsi" w:cstheme="minorHAnsi"/>
              </w:rPr>
              <w:t>.-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метод. пособие / А. В.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Щипанов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(1,7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978-5-8259-1327-8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EE643F" w:rsidRDefault="00EE643F" w:rsidP="000232B6">
            <w:pPr>
              <w:rPr>
                <w:rFonts w:asciiTheme="minorHAnsi" w:hAnsiTheme="minorHAnsi" w:cstheme="minorHAnsi"/>
              </w:rPr>
            </w:pPr>
          </w:p>
          <w:p w:rsidR="00EE643F" w:rsidRPr="00EE643F" w:rsidRDefault="00EE643F" w:rsidP="00EE643F">
            <w:pPr>
              <w:pStyle w:val="aa"/>
              <w:rPr>
                <w:rFonts w:asciiTheme="minorHAnsi" w:hAnsiTheme="minorHAnsi" w:cstheme="minorHAnsi"/>
              </w:rPr>
            </w:pPr>
            <w:r w:rsidRPr="00EE643F">
              <w:rPr>
                <w:rFonts w:asciiTheme="minorHAnsi" w:hAnsiTheme="minorHAnsi" w:cstheme="minorHAnsi"/>
              </w:rPr>
              <w:t xml:space="preserve">В учебно-методическом пособии рассмотрены основы обеспечения </w:t>
            </w:r>
            <w:proofErr w:type="spellStart"/>
            <w:r w:rsidRPr="00EE643F">
              <w:rPr>
                <w:rFonts w:asciiTheme="minorHAnsi" w:hAnsiTheme="minorHAnsi" w:cstheme="minorHAnsi"/>
              </w:rPr>
              <w:t>взрывопожарозащиты</w:t>
            </w:r>
            <w:proofErr w:type="spellEnd"/>
            <w:r w:rsidRPr="00EE643F">
              <w:rPr>
                <w:rFonts w:asciiTheme="minorHAnsi" w:hAnsiTheme="minorHAnsi" w:cstheme="minorHAnsi"/>
              </w:rPr>
              <w:t xml:space="preserve"> помещений, зданий и наружных установок. Содержит практические задания и методические указания по изучению дисциплины «</w:t>
            </w:r>
            <w:proofErr w:type="spellStart"/>
            <w:r w:rsidRPr="00EE643F">
              <w:rPr>
                <w:rFonts w:asciiTheme="minorHAnsi" w:hAnsiTheme="minorHAnsi" w:cstheme="minorHAnsi"/>
              </w:rPr>
              <w:t>Взрывопожарозащита</w:t>
            </w:r>
            <w:proofErr w:type="spellEnd"/>
            <w:r w:rsidRPr="00EE643F">
              <w:rPr>
                <w:rFonts w:asciiTheme="minorHAnsi" w:hAnsiTheme="minorHAnsi" w:cstheme="minorHAnsi"/>
              </w:rPr>
              <w:t>». Может быть использовано при подготовке бакалавров по направлению 20.03.01 «</w:t>
            </w:r>
            <w:proofErr w:type="spellStart"/>
            <w:r w:rsidRPr="00EE643F">
              <w:rPr>
                <w:rFonts w:asciiTheme="minorHAnsi" w:hAnsiTheme="minorHAnsi" w:cstheme="minorHAnsi"/>
              </w:rPr>
              <w:t>Техносферная</w:t>
            </w:r>
            <w:proofErr w:type="spellEnd"/>
            <w:r w:rsidRPr="00EE643F">
              <w:rPr>
                <w:rFonts w:asciiTheme="minorHAnsi" w:hAnsiTheme="minorHAnsi" w:cstheme="minorHAnsi"/>
              </w:rPr>
              <w:t xml:space="preserve"> безопасность».</w:t>
            </w:r>
          </w:p>
        </w:tc>
      </w:tr>
      <w:tr w:rsidR="009F541A" w:rsidRPr="009F541A" w:rsidTr="00E33BF9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02606" w:rsidRPr="009F541A" w:rsidRDefault="00602606" w:rsidP="00F879AA">
            <w:pPr>
              <w:pStyle w:val="1"/>
              <w:outlineLvl w:val="0"/>
              <w:rPr>
                <w:color w:val="auto"/>
                <w:lang w:eastAsia="ar-SA"/>
              </w:rPr>
            </w:pPr>
            <w:bookmarkStart w:id="269" w:name="_Toc151034470"/>
            <w:bookmarkStart w:id="270" w:name="_Toc151039006"/>
            <w:r w:rsidRPr="009F541A">
              <w:rPr>
                <w:color w:val="auto"/>
                <w:lang w:eastAsia="ar-SA"/>
              </w:rPr>
              <w:t xml:space="preserve">Электротехника. </w:t>
            </w:r>
            <w:r w:rsidRPr="009F541A">
              <w:rPr>
                <w:color w:val="auto"/>
              </w:rPr>
              <w:t>Радиотехника</w:t>
            </w:r>
            <w:r w:rsidRPr="009F541A">
              <w:rPr>
                <w:color w:val="auto"/>
                <w:lang w:eastAsia="ar-SA"/>
              </w:rPr>
              <w:t>. Электроника</w:t>
            </w:r>
            <w:bookmarkEnd w:id="269"/>
            <w:bookmarkEnd w:id="270"/>
          </w:p>
        </w:tc>
      </w:tr>
      <w:tr w:rsidR="009F541A" w:rsidRPr="009F541A" w:rsidTr="00475849">
        <w:trPr>
          <w:cantSplit/>
          <w:trHeight w:val="1921"/>
        </w:trPr>
        <w:tc>
          <w:tcPr>
            <w:tcW w:w="768" w:type="dxa"/>
          </w:tcPr>
          <w:p w:rsidR="00602606" w:rsidRPr="009F541A" w:rsidRDefault="00F879AA" w:rsidP="00772A75">
            <w:pPr>
              <w:rPr>
                <w:rFonts w:asciiTheme="minorHAnsi" w:hAnsiTheme="minorHAnsi" w:cstheme="minorHAnsi"/>
              </w:rPr>
            </w:pPr>
            <w:r w:rsidRPr="009F541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219" w:type="dxa"/>
          </w:tcPr>
          <w:p w:rsidR="00602606" w:rsidRPr="005B0D71" w:rsidRDefault="0060260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621.3(075.8)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proofErr w:type="gramStart"/>
            <w:r w:rsidRPr="005B0D71">
              <w:rPr>
                <w:rFonts w:asciiTheme="minorHAnsi" w:hAnsiTheme="minorHAnsi" w:cstheme="minorHAnsi"/>
                <w:b/>
                <w:bCs/>
              </w:rPr>
              <w:t>Ш</w:t>
            </w:r>
            <w:proofErr w:type="gram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698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E63A09" w:rsidRPr="00E63A09" w:rsidRDefault="00E63A09" w:rsidP="00E63A09">
            <w:pPr>
              <w:rPr>
                <w:rFonts w:asciiTheme="minorHAnsi" w:hAnsiTheme="minorHAnsi" w:cstheme="minorHAnsi"/>
                <w:b/>
                <w:bCs/>
              </w:rPr>
            </w:pPr>
            <w:r w:rsidRPr="00E63A09">
              <w:rPr>
                <w:rFonts w:asciiTheme="minorHAnsi" w:hAnsiTheme="minorHAnsi" w:cstheme="minorHAnsi"/>
                <w:b/>
                <w:bCs/>
              </w:rPr>
              <w:t>Нагаев, Д. А.</w:t>
            </w:r>
          </w:p>
          <w:p w:rsidR="00EE643F" w:rsidRDefault="00E63A09" w:rsidP="00E63A09">
            <w:pPr>
              <w:rPr>
                <w:rFonts w:asciiTheme="minorHAnsi" w:hAnsiTheme="minorHAnsi" w:cstheme="minorHAnsi"/>
                <w:bCs/>
              </w:rPr>
            </w:pPr>
            <w:r w:rsidRPr="00E63A09">
              <w:rPr>
                <w:rFonts w:asciiTheme="minorHAnsi" w:hAnsiTheme="minorHAnsi" w:cstheme="minorHAnsi"/>
                <w:b/>
                <w:bCs/>
              </w:rPr>
              <w:t xml:space="preserve">   </w:t>
            </w:r>
            <w:r w:rsidRPr="00E63A09">
              <w:rPr>
                <w:rFonts w:asciiTheme="minorHAnsi" w:hAnsiTheme="minorHAnsi" w:cstheme="minorHAnsi"/>
                <w:bCs/>
              </w:rPr>
              <w:t>Теоретические основы электротехники</w:t>
            </w:r>
            <w:proofErr w:type="gramStart"/>
            <w:r w:rsidRPr="00E63A09">
              <w:rPr>
                <w:rFonts w:asciiTheme="minorHAnsi" w:hAnsiTheme="minorHAnsi" w:cstheme="minorHAnsi"/>
                <w:bCs/>
              </w:rPr>
              <w:t xml:space="preserve"> :</w:t>
            </w:r>
            <w:proofErr w:type="gramEnd"/>
            <w:r w:rsidRPr="00E63A09">
              <w:rPr>
                <w:rFonts w:asciiTheme="minorHAnsi" w:hAnsiTheme="minorHAnsi" w:cstheme="minorHAnsi"/>
                <w:bCs/>
              </w:rPr>
              <w:t xml:space="preserve"> лаб. практикум. В 3 ч. Ч. 3 / Д. А. Нагаев</w:t>
            </w:r>
            <w:proofErr w:type="gramStart"/>
            <w:r w:rsidRPr="00E63A09">
              <w:rPr>
                <w:rFonts w:asciiTheme="minorHAnsi" w:hAnsiTheme="minorHAnsi" w:cstheme="minorHAnsi"/>
                <w:bCs/>
              </w:rPr>
              <w:t xml:space="preserve"> ;</w:t>
            </w:r>
            <w:proofErr w:type="gramEnd"/>
            <w:r w:rsidRPr="00E63A09">
              <w:rPr>
                <w:rFonts w:asciiTheme="minorHAnsi" w:hAnsiTheme="minorHAnsi" w:cstheme="minorHAnsi"/>
                <w:bCs/>
              </w:rPr>
              <w:t xml:space="preserve"> М-во науки и высшего образования РФ, ТГУ, Институт химии и энергетики. - ТГУ. - Тольятти</w:t>
            </w:r>
            <w:proofErr w:type="gramStart"/>
            <w:r w:rsidRPr="00E63A09">
              <w:rPr>
                <w:rFonts w:asciiTheme="minorHAnsi" w:hAnsiTheme="minorHAnsi" w:cstheme="minorHAnsi"/>
                <w:bCs/>
              </w:rPr>
              <w:t xml:space="preserve"> :</w:t>
            </w:r>
            <w:proofErr w:type="gramEnd"/>
            <w:r w:rsidRPr="00E63A09">
              <w:rPr>
                <w:rFonts w:asciiTheme="minorHAnsi" w:hAnsiTheme="minorHAnsi" w:cstheme="minorHAnsi"/>
                <w:bCs/>
              </w:rPr>
              <w:t xml:space="preserve"> ТГУ, 2023. - 1 CD (3,4 МБ). - </w:t>
            </w:r>
            <w:proofErr w:type="spellStart"/>
            <w:r w:rsidRPr="00E63A09">
              <w:rPr>
                <w:rFonts w:asciiTheme="minorHAnsi" w:hAnsiTheme="minorHAnsi" w:cstheme="minorHAnsi"/>
                <w:bCs/>
              </w:rPr>
              <w:t>Загл</w:t>
            </w:r>
            <w:proofErr w:type="spellEnd"/>
            <w:r w:rsidRPr="00E63A09">
              <w:rPr>
                <w:rFonts w:asciiTheme="minorHAnsi" w:hAnsiTheme="minorHAnsi" w:cstheme="minorHAnsi"/>
                <w:bCs/>
              </w:rPr>
              <w:t xml:space="preserve">. с этикетки CD-ROM. - Авт. ч. 1, 2: Шлыков С. В., </w:t>
            </w:r>
            <w:proofErr w:type="spellStart"/>
            <w:r w:rsidRPr="00E63A09">
              <w:rPr>
                <w:rFonts w:asciiTheme="minorHAnsi" w:hAnsiTheme="minorHAnsi" w:cstheme="minorHAnsi"/>
                <w:bCs/>
              </w:rPr>
              <w:t>Шаврина</w:t>
            </w:r>
            <w:proofErr w:type="spellEnd"/>
            <w:r w:rsidRPr="00E63A09">
              <w:rPr>
                <w:rFonts w:asciiTheme="minorHAnsi" w:hAnsiTheme="minorHAnsi" w:cstheme="minorHAnsi"/>
                <w:bCs/>
              </w:rPr>
              <w:t xml:space="preserve"> Н. В. - CD-DVD. - ISBN 978-5-8259-1330-8</w:t>
            </w:r>
            <w:proofErr w:type="gramStart"/>
            <w:r w:rsidRPr="00E63A09">
              <w:rPr>
                <w:rFonts w:asciiTheme="minorHAnsi" w:hAnsiTheme="minorHAnsi" w:cstheme="minorHAnsi"/>
                <w:bCs/>
              </w:rPr>
              <w:t xml:space="preserve"> :</w:t>
            </w:r>
            <w:proofErr w:type="gramEnd"/>
            <w:r w:rsidRPr="00E63A09">
              <w:rPr>
                <w:rFonts w:asciiTheme="minorHAnsi" w:hAnsiTheme="minorHAnsi" w:cstheme="minorHAnsi"/>
                <w:bCs/>
              </w:rPr>
              <w:t xml:space="preserve"> 1-00. - Текст</w:t>
            </w:r>
            <w:proofErr w:type="gramStart"/>
            <w:r w:rsidRPr="00E63A09">
              <w:rPr>
                <w:rFonts w:asciiTheme="minorHAnsi" w:hAnsiTheme="minorHAnsi" w:cstheme="minorHAnsi"/>
                <w:bCs/>
              </w:rPr>
              <w:t xml:space="preserve"> :</w:t>
            </w:r>
            <w:proofErr w:type="gramEnd"/>
            <w:r w:rsidRPr="00E63A09">
              <w:rPr>
                <w:rFonts w:asciiTheme="minorHAnsi" w:hAnsiTheme="minorHAnsi" w:cstheme="minorHAnsi"/>
                <w:bCs/>
              </w:rPr>
              <w:t xml:space="preserve"> электронный.</w:t>
            </w:r>
          </w:p>
          <w:p w:rsidR="00E63A09" w:rsidRPr="00E63A09" w:rsidRDefault="00E63A09" w:rsidP="00E63A09">
            <w:pPr>
              <w:rPr>
                <w:rFonts w:asciiTheme="minorHAnsi" w:hAnsiTheme="minorHAnsi" w:cstheme="minorHAnsi"/>
              </w:rPr>
            </w:pPr>
          </w:p>
          <w:p w:rsidR="00EE643F" w:rsidRPr="002D2702" w:rsidRDefault="002D2702" w:rsidP="002D2702">
            <w:pPr>
              <w:pStyle w:val="aa"/>
            </w:pPr>
            <w:r w:rsidRPr="002D2702">
              <w:t xml:space="preserve">Лабораторный практикум содержит теоретические сведения и порядок выполнения лабораторных работ по курсу «Теоретические основы электротехники». </w:t>
            </w:r>
            <w:proofErr w:type="gramStart"/>
            <w:r w:rsidRPr="002D2702">
              <w:t>Предназначен</w:t>
            </w:r>
            <w:proofErr w:type="gramEnd"/>
            <w:r w:rsidRPr="002D2702">
              <w:t xml:space="preserve"> для студентов очной формы обучения по направлению подготовки бакалавров 13.03.02 «Электроэнергетика и электротехника».</w:t>
            </w:r>
          </w:p>
        </w:tc>
      </w:tr>
      <w:tr w:rsidR="009F541A" w:rsidRPr="009F541A" w:rsidTr="000232B6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02606" w:rsidRPr="009F541A" w:rsidRDefault="00602606" w:rsidP="009F541A">
            <w:pPr>
              <w:pStyle w:val="3"/>
              <w:outlineLvl w:val="2"/>
              <w:rPr>
                <w:lang w:eastAsia="ar-SA"/>
              </w:rPr>
            </w:pPr>
            <w:bookmarkStart w:id="271" w:name="_Toc151034471"/>
            <w:bookmarkStart w:id="272" w:name="_Toc151039007"/>
            <w:r w:rsidRPr="009F541A">
              <w:rPr>
                <w:lang w:eastAsia="ar-SA"/>
              </w:rPr>
              <w:lastRenderedPageBreak/>
              <w:t>Распределение и регу</w:t>
            </w:r>
            <w:r w:rsidR="00E33DE8">
              <w:rPr>
                <w:lang w:eastAsia="ar-SA"/>
              </w:rPr>
              <w:t>л</w:t>
            </w:r>
            <w:r w:rsidRPr="009F541A">
              <w:rPr>
                <w:lang w:eastAsia="ar-SA"/>
              </w:rPr>
              <w:t>ирование электрической энергии</w:t>
            </w:r>
            <w:bookmarkEnd w:id="271"/>
            <w:bookmarkEnd w:id="272"/>
          </w:p>
        </w:tc>
      </w:tr>
      <w:tr w:rsidR="009F541A" w:rsidRPr="009F541A" w:rsidTr="00475849">
        <w:trPr>
          <w:cantSplit/>
          <w:trHeight w:val="1418"/>
        </w:trPr>
        <w:tc>
          <w:tcPr>
            <w:tcW w:w="768" w:type="dxa"/>
          </w:tcPr>
          <w:p w:rsidR="00602606" w:rsidRPr="009F541A" w:rsidRDefault="00F879AA" w:rsidP="000232B6">
            <w:pPr>
              <w:rPr>
                <w:rFonts w:asciiTheme="minorHAnsi" w:hAnsiTheme="minorHAnsi" w:cstheme="minorHAnsi"/>
              </w:rPr>
            </w:pPr>
            <w:r w:rsidRPr="009F541A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219" w:type="dxa"/>
          </w:tcPr>
          <w:p w:rsidR="00602606" w:rsidRPr="005B0D71" w:rsidRDefault="0060260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621.316.925(075.8)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  <w:t>С 175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602606" w:rsidRDefault="00602606" w:rsidP="000232B6">
            <w:pPr>
              <w:rPr>
                <w:rFonts w:asciiTheme="minorHAnsi" w:hAnsiTheme="minorHAnsi" w:cstheme="minorHAnsi"/>
              </w:rPr>
            </w:pPr>
            <w:proofErr w:type="spellStart"/>
            <w:r w:rsidRPr="005B0D71">
              <w:rPr>
                <w:rFonts w:asciiTheme="minorHAnsi" w:hAnsiTheme="minorHAnsi" w:cstheme="minorHAnsi"/>
                <w:b/>
                <w:bCs/>
              </w:rPr>
              <w:t>Самолина</w:t>
            </w:r>
            <w:proofErr w:type="spell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О. В.</w:t>
            </w:r>
            <w:r w:rsidRPr="005B0D71">
              <w:rPr>
                <w:rFonts w:asciiTheme="minorHAnsi" w:hAnsiTheme="minorHAnsi" w:cstheme="minorHAnsi"/>
              </w:rPr>
              <w:br/>
              <w:t>   Релейная защита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практикум / О. В.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Самолина</w:t>
            </w:r>
            <w:proofErr w:type="spellEnd"/>
            <w:r w:rsidRPr="005B0D71">
              <w:rPr>
                <w:rFonts w:asciiTheme="minorHAnsi" w:hAnsiTheme="minorHAnsi" w:cstheme="minorHAnsi"/>
              </w:rPr>
              <w:t>, В. В. Вахнина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CD (2,2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978-5-8259-1307-0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 xml:space="preserve">В практикуме рассмотрены задачи и примеры выбора и расчета параметров токовых защит линий электропередачи напряжением выше 1 </w:t>
            </w:r>
            <w:proofErr w:type="spellStart"/>
            <w:r w:rsidRPr="002D2702">
              <w:t>кВ</w:t>
            </w:r>
            <w:proofErr w:type="spellEnd"/>
            <w:r w:rsidRPr="002D2702">
              <w:t xml:space="preserve">, защиты понижающих трансформаторов и высоковольтных и низковольтных электродвигателей. В задачах и примерах рассмотрены тепловые, электромеханические и аналоговые реле, а также микропроцессорные устройства защиты. </w:t>
            </w:r>
            <w:proofErr w:type="gramStart"/>
            <w:r w:rsidRPr="002D2702">
              <w:t>Предназначен</w:t>
            </w:r>
            <w:proofErr w:type="gramEnd"/>
            <w:r w:rsidRPr="002D2702">
              <w:t xml:space="preserve"> для студентов, обучающихся по направлению подготовки бакалавров 13.03.02 «Электроэнергетика и электротехника».</w:t>
            </w:r>
          </w:p>
        </w:tc>
      </w:tr>
      <w:tr w:rsidR="009F541A" w:rsidRPr="009F541A" w:rsidTr="00772A75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02606" w:rsidRPr="009F541A" w:rsidRDefault="00602606" w:rsidP="00F879AA">
            <w:pPr>
              <w:pStyle w:val="3"/>
              <w:outlineLvl w:val="2"/>
              <w:rPr>
                <w:lang w:eastAsia="ar-SA"/>
              </w:rPr>
            </w:pPr>
            <w:bookmarkStart w:id="273" w:name="_Toc151034472"/>
            <w:bookmarkStart w:id="274" w:name="_Toc151039008"/>
            <w:r w:rsidRPr="009F541A">
              <w:rPr>
                <w:lang w:eastAsia="ar-SA"/>
              </w:rPr>
              <w:t>Электроника</w:t>
            </w:r>
            <w:bookmarkEnd w:id="273"/>
            <w:bookmarkEnd w:id="274"/>
          </w:p>
        </w:tc>
      </w:tr>
      <w:tr w:rsidR="009F541A" w:rsidRPr="009F541A" w:rsidTr="001C4B28">
        <w:trPr>
          <w:cantSplit/>
          <w:trHeight w:val="5157"/>
        </w:trPr>
        <w:tc>
          <w:tcPr>
            <w:tcW w:w="768" w:type="dxa"/>
          </w:tcPr>
          <w:p w:rsidR="00602606" w:rsidRPr="009F541A" w:rsidRDefault="00F879AA" w:rsidP="00772A75">
            <w:pPr>
              <w:rPr>
                <w:rFonts w:asciiTheme="minorHAnsi" w:hAnsiTheme="minorHAnsi" w:cstheme="minorHAnsi"/>
              </w:rPr>
            </w:pPr>
            <w:r w:rsidRPr="009F541A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219" w:type="dxa"/>
          </w:tcPr>
          <w:p w:rsidR="00602606" w:rsidRPr="005B0D71" w:rsidRDefault="0060260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621.38(075.8)+Ч448.027.6я73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  <w:t>Г 54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602606" w:rsidRDefault="00602606" w:rsidP="00182286">
            <w:pPr>
              <w:rPr>
                <w:rFonts w:asciiTheme="minorHAnsi" w:hAnsiTheme="minorHAnsi" w:cstheme="minorHAnsi"/>
              </w:rPr>
            </w:pPr>
            <w:proofErr w:type="spellStart"/>
            <w:r w:rsidRPr="005B0D71">
              <w:rPr>
                <w:rFonts w:asciiTheme="minorHAnsi" w:hAnsiTheme="minorHAnsi" w:cstheme="minorHAnsi"/>
                <w:b/>
                <w:bCs/>
              </w:rPr>
              <w:t>Глибин</w:t>
            </w:r>
            <w:proofErr w:type="spell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Е. С.</w:t>
            </w:r>
            <w:r w:rsidRPr="005B0D71">
              <w:rPr>
                <w:rFonts w:asciiTheme="minorHAnsi" w:hAnsiTheme="minorHAnsi" w:cstheme="minorHAnsi"/>
              </w:rPr>
              <w:br/>
              <w:t xml:space="preserve">   Электроника и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наноэлектроника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: выполнение заданий учебной, технологической и производственной практики : электрон. учеб</w:t>
            </w:r>
            <w:proofErr w:type="gramStart"/>
            <w:r w:rsidRPr="005B0D71">
              <w:rPr>
                <w:rFonts w:asciiTheme="minorHAnsi" w:hAnsiTheme="minorHAnsi" w:cstheme="minorHAnsi"/>
              </w:rPr>
              <w:t>.-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метод. пособие / Е. С.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Глибин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(4,2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978-5-8259-1324-7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18228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  <w:rPr>
                <w:rFonts w:asciiTheme="minorHAnsi" w:hAnsiTheme="minorHAnsi" w:cstheme="minorHAnsi"/>
              </w:rPr>
            </w:pPr>
            <w:r w:rsidRPr="002D2702">
              <w:t xml:space="preserve">В пособии описывается процесс и правила оформления отчетов по результатам прохождения всех видов практики студентами кафедры «Промышленная электроника» очной и заочной форм обучения. Правила оформления отчета основываются на решениях ученого совета ТГУ и ГОСТах РФ. Данный документ является обязательным при представлении результатов прохождения практики всех видов. Пособие включает варианты заданий для различных видов практики и рекомендации по их выполнению. Предназначено для студентов очной, заочной и дистанционной форм обучения направления 11.03.04 «Электроника и </w:t>
            </w:r>
            <w:proofErr w:type="spellStart"/>
            <w:r w:rsidRPr="002D2702">
              <w:t>наноэлектроника</w:t>
            </w:r>
            <w:proofErr w:type="spellEnd"/>
            <w:r w:rsidRPr="002D2702">
              <w:t>» (профили «Промышленная электроника» и «Электроника и робототехника»).</w:t>
            </w:r>
          </w:p>
        </w:tc>
      </w:tr>
      <w:tr w:rsidR="009F541A" w:rsidRPr="009F541A" w:rsidTr="00772A75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02606" w:rsidRPr="009F541A" w:rsidRDefault="00602606" w:rsidP="00F879AA">
            <w:pPr>
              <w:pStyle w:val="1"/>
              <w:outlineLvl w:val="0"/>
              <w:rPr>
                <w:color w:val="auto"/>
                <w:lang w:eastAsia="ar-SA"/>
              </w:rPr>
            </w:pPr>
            <w:bookmarkStart w:id="275" w:name="_Toc151034473"/>
            <w:bookmarkStart w:id="276" w:name="_Toc151039009"/>
            <w:r w:rsidRPr="009F541A">
              <w:rPr>
                <w:color w:val="auto"/>
                <w:lang w:eastAsia="ar-SA"/>
              </w:rPr>
              <w:lastRenderedPageBreak/>
              <w:t xml:space="preserve">Сварка и </w:t>
            </w:r>
            <w:r w:rsidRPr="009F541A">
              <w:rPr>
                <w:color w:val="auto"/>
              </w:rPr>
              <w:t>родственные</w:t>
            </w:r>
            <w:r w:rsidRPr="009F541A">
              <w:rPr>
                <w:color w:val="auto"/>
                <w:lang w:eastAsia="ar-SA"/>
              </w:rPr>
              <w:t xml:space="preserve"> процессы</w:t>
            </w:r>
            <w:bookmarkEnd w:id="275"/>
            <w:bookmarkEnd w:id="276"/>
          </w:p>
        </w:tc>
      </w:tr>
      <w:tr w:rsidR="009F541A" w:rsidRPr="009F541A" w:rsidTr="00772A75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02606" w:rsidRPr="009F541A" w:rsidRDefault="00182286" w:rsidP="00F879AA">
            <w:pPr>
              <w:pStyle w:val="2"/>
              <w:outlineLvl w:val="1"/>
              <w:rPr>
                <w:lang w:eastAsia="ar-SA"/>
              </w:rPr>
            </w:pPr>
            <w:bookmarkStart w:id="277" w:name="_Toc151034474"/>
            <w:bookmarkStart w:id="278" w:name="_Toc151039010"/>
            <w:r w:rsidRPr="009F541A">
              <w:rPr>
                <w:lang w:eastAsia="ar-SA"/>
              </w:rPr>
              <w:t>Основы и теория сварки и родственных процессов. Условия обработки</w:t>
            </w:r>
            <w:bookmarkEnd w:id="277"/>
            <w:bookmarkEnd w:id="278"/>
          </w:p>
        </w:tc>
      </w:tr>
      <w:tr w:rsidR="009F541A" w:rsidRPr="009F541A" w:rsidTr="00475849">
        <w:trPr>
          <w:cantSplit/>
          <w:trHeight w:val="1152"/>
        </w:trPr>
        <w:tc>
          <w:tcPr>
            <w:tcW w:w="768" w:type="dxa"/>
          </w:tcPr>
          <w:p w:rsidR="00602606" w:rsidRPr="009F541A" w:rsidRDefault="00F879AA" w:rsidP="00772A75">
            <w:pPr>
              <w:rPr>
                <w:rFonts w:asciiTheme="minorHAnsi" w:hAnsiTheme="minorHAnsi" w:cstheme="minorHAnsi"/>
              </w:rPr>
            </w:pPr>
            <w:r w:rsidRPr="009F541A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219" w:type="dxa"/>
          </w:tcPr>
          <w:p w:rsidR="00602606" w:rsidRPr="005B0D71" w:rsidRDefault="0060260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621.791.01(075.8)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  <w:t>Т 343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602606" w:rsidRDefault="0060260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</w:rPr>
              <w:t>   </w:t>
            </w:r>
            <w:r w:rsidRPr="005B0D71">
              <w:rPr>
                <w:rFonts w:asciiTheme="minorHAnsi" w:hAnsiTheme="minorHAnsi" w:cstheme="minorHAnsi"/>
                <w:b/>
                <w:bCs/>
              </w:rPr>
              <w:t>Тепловые процессы при сварке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лабораторный практикум / М-во науки и высшего образования РФ, ТГУ ; сост. А. И. Ковтунов.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(2,5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978-5-8259-1338-4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proofErr w:type="gramStart"/>
            <w:r w:rsidRPr="002D2702">
              <w:t>В лабораторном практикуме приведены методические указания для выполнения лабораторных работ по тепловым процессам при сварке в рамках</w:t>
            </w:r>
            <w:proofErr w:type="gramEnd"/>
            <w:r w:rsidRPr="002D2702">
              <w:t xml:space="preserve"> изучения дисциплины «Теория сварочных процессов». Изложены цели работы, теоретические сведения, порядок выполнения работ и контрольные вопросы. Дается описание применяемого оригинального лабораторного оборудования, принципа его действия, а также применяемых материалов и оснастки. Лабораторный практикум предназначен для студентов, обучающихся по направлению подготовки бакалавров 15.03.01 «Машиностроение», направленность (профиль) «Технологии сварочного производства и инженерия поверхностей», очной и заочной форм обучения.</w:t>
            </w:r>
          </w:p>
        </w:tc>
      </w:tr>
      <w:tr w:rsidR="009F541A" w:rsidRPr="009F541A" w:rsidTr="00772A75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602606" w:rsidRPr="009F541A" w:rsidRDefault="00182286" w:rsidP="00F879AA">
            <w:pPr>
              <w:pStyle w:val="1"/>
              <w:outlineLvl w:val="0"/>
              <w:rPr>
                <w:color w:val="auto"/>
                <w:lang w:eastAsia="ar-SA"/>
              </w:rPr>
            </w:pPr>
            <w:bookmarkStart w:id="279" w:name="_Toc151034475"/>
            <w:bookmarkStart w:id="280" w:name="_Toc151039011"/>
            <w:r w:rsidRPr="009F541A">
              <w:rPr>
                <w:color w:val="auto"/>
                <w:lang w:eastAsia="ar-SA"/>
              </w:rPr>
              <w:t>Подъемно-транспортное оборудование в целом</w:t>
            </w:r>
            <w:bookmarkEnd w:id="279"/>
            <w:bookmarkEnd w:id="280"/>
          </w:p>
        </w:tc>
      </w:tr>
      <w:tr w:rsidR="009F541A" w:rsidRPr="009F541A" w:rsidTr="00772A75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602606" w:rsidRPr="009F541A" w:rsidRDefault="00182286" w:rsidP="00F879AA">
            <w:pPr>
              <w:pStyle w:val="2"/>
              <w:outlineLvl w:val="1"/>
              <w:rPr>
                <w:lang w:eastAsia="ar-SA"/>
              </w:rPr>
            </w:pPr>
            <w:bookmarkStart w:id="281" w:name="_Toc151034476"/>
            <w:bookmarkStart w:id="282" w:name="_Toc151039012"/>
            <w:r w:rsidRPr="009F541A">
              <w:rPr>
                <w:lang w:eastAsia="ar-SA"/>
              </w:rPr>
              <w:t>Загрузочно-транспортные устройства. Манипуляторы. Промышленные роботы</w:t>
            </w:r>
            <w:bookmarkEnd w:id="281"/>
            <w:bookmarkEnd w:id="282"/>
          </w:p>
        </w:tc>
      </w:tr>
      <w:tr w:rsidR="009F541A" w:rsidRPr="009F541A" w:rsidTr="00475849">
        <w:trPr>
          <w:cantSplit/>
          <w:trHeight w:val="1530"/>
        </w:trPr>
        <w:tc>
          <w:tcPr>
            <w:tcW w:w="768" w:type="dxa"/>
          </w:tcPr>
          <w:p w:rsidR="00182286" w:rsidRPr="009F541A" w:rsidRDefault="00F879AA" w:rsidP="00044D5D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7.</w:t>
            </w:r>
          </w:p>
        </w:tc>
        <w:tc>
          <w:tcPr>
            <w:tcW w:w="3219" w:type="dxa"/>
          </w:tcPr>
          <w:p w:rsidR="00182286" w:rsidRPr="005B0D71" w:rsidRDefault="0018228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621.865.8(075.8)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  <w:t>Г 54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182286" w:rsidRDefault="00182286" w:rsidP="000232B6">
            <w:pPr>
              <w:rPr>
                <w:rFonts w:asciiTheme="minorHAnsi" w:hAnsiTheme="minorHAnsi" w:cstheme="minorHAnsi"/>
              </w:rPr>
            </w:pPr>
            <w:proofErr w:type="spellStart"/>
            <w:r w:rsidRPr="005B0D71">
              <w:rPr>
                <w:rFonts w:asciiTheme="minorHAnsi" w:hAnsiTheme="minorHAnsi" w:cstheme="minorHAnsi"/>
                <w:b/>
                <w:bCs/>
              </w:rPr>
              <w:t>Глибин</w:t>
            </w:r>
            <w:proofErr w:type="spell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Е. С.</w:t>
            </w:r>
            <w:r w:rsidRPr="005B0D71">
              <w:rPr>
                <w:rFonts w:asciiTheme="minorHAnsi" w:hAnsiTheme="minorHAnsi" w:cstheme="minorHAnsi"/>
              </w:rPr>
              <w:br/>
              <w:t>   Мобильная робототехника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лабораторный практикум / Е. С.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Глибин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, А. В.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Прядилов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(2,2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978-5-8259-1323-0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 xml:space="preserve">Лабораторный практикум содержит методические указания по выполнению лабораторных работ по дисциплине «Мобильная робототехника». Предназначен для студентов </w:t>
            </w:r>
            <w:proofErr w:type="gramStart"/>
            <w:r w:rsidRPr="002D2702">
              <w:t>очной</w:t>
            </w:r>
            <w:proofErr w:type="gramEnd"/>
            <w:r w:rsidRPr="002D2702">
              <w:t xml:space="preserve">, заочной и дистанционной форм обучения (в том числе с использованием дистанционных образовательных технологий) направления обучения бакалавров 11.03.04 «Электроника и </w:t>
            </w:r>
            <w:proofErr w:type="spellStart"/>
            <w:r w:rsidRPr="002D2702">
              <w:t>наноэлектроника</w:t>
            </w:r>
            <w:proofErr w:type="spellEnd"/>
            <w:r w:rsidRPr="002D2702">
              <w:t>» (профили «Промышленная электроника» и «Электроника и робототехника»).</w:t>
            </w:r>
          </w:p>
        </w:tc>
      </w:tr>
      <w:tr w:rsidR="009F541A" w:rsidRPr="009F541A" w:rsidTr="00772A75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182286" w:rsidRPr="009F541A" w:rsidRDefault="002D2702" w:rsidP="00F879AA">
            <w:pPr>
              <w:pStyle w:val="2"/>
              <w:outlineLvl w:val="1"/>
              <w:rPr>
                <w:lang w:eastAsia="ar-SA"/>
              </w:rPr>
            </w:pPr>
            <w:bookmarkStart w:id="283" w:name="_Toc151034477"/>
            <w:bookmarkStart w:id="284" w:name="_Toc151039013"/>
            <w:r>
              <w:rPr>
                <w:lang w:eastAsia="ar-SA"/>
              </w:rPr>
              <w:lastRenderedPageBreak/>
              <w:t xml:space="preserve">Защита от производственных </w:t>
            </w:r>
            <w:r w:rsidR="00182286" w:rsidRPr="009F541A">
              <w:rPr>
                <w:lang w:eastAsia="ar-SA"/>
              </w:rPr>
              <w:t>и прочих вредностей</w:t>
            </w:r>
            <w:bookmarkEnd w:id="283"/>
            <w:bookmarkEnd w:id="284"/>
          </w:p>
        </w:tc>
      </w:tr>
      <w:tr w:rsidR="009F541A" w:rsidRPr="009F541A" w:rsidTr="00475849">
        <w:trPr>
          <w:cantSplit/>
          <w:trHeight w:val="1659"/>
        </w:trPr>
        <w:tc>
          <w:tcPr>
            <w:tcW w:w="768" w:type="dxa"/>
          </w:tcPr>
          <w:p w:rsidR="00182286" w:rsidRPr="009F541A" w:rsidRDefault="00F879AA" w:rsidP="00044D5D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8.</w:t>
            </w:r>
          </w:p>
        </w:tc>
        <w:tc>
          <w:tcPr>
            <w:tcW w:w="3219" w:type="dxa"/>
          </w:tcPr>
          <w:p w:rsidR="00182286" w:rsidRPr="005B0D71" w:rsidRDefault="0018228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628.5(075.8)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proofErr w:type="gramStart"/>
            <w:r w:rsidRPr="005B0D71">
              <w:rPr>
                <w:rFonts w:asciiTheme="minorHAnsi" w:hAnsiTheme="minorHAnsi" w:cstheme="minorHAnsi"/>
                <w:b/>
                <w:bCs/>
              </w:rPr>
              <w:t>Щ</w:t>
            </w:r>
            <w:proofErr w:type="gram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841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182286" w:rsidRDefault="00182286" w:rsidP="000232B6">
            <w:pPr>
              <w:rPr>
                <w:rFonts w:asciiTheme="minorHAnsi" w:hAnsiTheme="minorHAnsi" w:cstheme="minorHAnsi"/>
              </w:rPr>
            </w:pPr>
            <w:proofErr w:type="spellStart"/>
            <w:r w:rsidRPr="005B0D71">
              <w:rPr>
                <w:rFonts w:asciiTheme="minorHAnsi" w:hAnsiTheme="minorHAnsi" w:cstheme="minorHAnsi"/>
                <w:b/>
                <w:bCs/>
              </w:rPr>
              <w:t>Щипанов</w:t>
            </w:r>
            <w:proofErr w:type="spell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А. В.</w:t>
            </w:r>
            <w:r w:rsidRPr="005B0D71">
              <w:rPr>
                <w:rFonts w:asciiTheme="minorHAnsi" w:hAnsiTheme="minorHAnsi" w:cstheme="minorHAnsi"/>
              </w:rPr>
              <w:br/>
              <w:t>   Оборудование для очистки воздушных выбросов и сточных вод : электрон. учеб</w:t>
            </w:r>
            <w:proofErr w:type="gramStart"/>
            <w:r w:rsidRPr="005B0D71">
              <w:rPr>
                <w:rFonts w:asciiTheme="minorHAnsi" w:hAnsiTheme="minorHAnsi" w:cstheme="minorHAnsi"/>
              </w:rPr>
              <w:t>.-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метод. пособие / А. В.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Щипанов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, А. В.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Думбаускене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(6,8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978-5-8259-1318-6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>Учебно-методическое пособие предназначено для студентов направления подготовки бакалавров 20.03.01 «</w:t>
            </w:r>
            <w:proofErr w:type="spellStart"/>
            <w:r w:rsidRPr="002D2702">
              <w:t>Техносферная</w:t>
            </w:r>
            <w:proofErr w:type="spellEnd"/>
            <w:r w:rsidRPr="002D2702">
              <w:t xml:space="preserve"> безопасность», профиль «</w:t>
            </w:r>
            <w:proofErr w:type="spellStart"/>
            <w:r w:rsidRPr="002D2702">
              <w:t>Экоаналитика</w:t>
            </w:r>
            <w:proofErr w:type="spellEnd"/>
            <w:r w:rsidRPr="002D2702">
              <w:t xml:space="preserve"> и </w:t>
            </w:r>
            <w:proofErr w:type="spellStart"/>
            <w:r w:rsidRPr="002D2702">
              <w:t>экозащита</w:t>
            </w:r>
            <w:proofErr w:type="spellEnd"/>
            <w:r w:rsidRPr="002D2702">
              <w:t>», очной формы обучения. Пособие содержит методические рекомендации и практические задания для изучения дисциплины «Оборудование для очистки воздушных выбросов и сточных вод». Информация по нормативным правовым документам и электронным ресурсам приведена по состоянию на 01.04.2020 г.</w:t>
            </w:r>
          </w:p>
        </w:tc>
      </w:tr>
      <w:tr w:rsidR="009F541A" w:rsidRPr="009F541A" w:rsidTr="00772A75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182286" w:rsidRPr="009F541A" w:rsidRDefault="00182286" w:rsidP="00F879AA">
            <w:pPr>
              <w:pStyle w:val="1"/>
              <w:outlineLvl w:val="0"/>
              <w:rPr>
                <w:color w:val="auto"/>
                <w:lang w:eastAsia="ar-SA"/>
              </w:rPr>
            </w:pPr>
            <w:bookmarkStart w:id="285" w:name="_Toc151034478"/>
            <w:bookmarkStart w:id="286" w:name="_Toc151039014"/>
            <w:r w:rsidRPr="009F541A">
              <w:rPr>
                <w:color w:val="auto"/>
                <w:lang w:eastAsia="ar-SA"/>
              </w:rPr>
              <w:t>Экономика труда</w:t>
            </w:r>
            <w:bookmarkEnd w:id="285"/>
            <w:bookmarkEnd w:id="286"/>
          </w:p>
        </w:tc>
      </w:tr>
      <w:tr w:rsidR="009F541A" w:rsidRPr="009F541A" w:rsidTr="00772A75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182286" w:rsidRPr="009F541A" w:rsidRDefault="00182286" w:rsidP="00F879AA">
            <w:pPr>
              <w:pStyle w:val="2"/>
              <w:outlineLvl w:val="1"/>
              <w:rPr>
                <w:lang w:eastAsia="ar-SA"/>
              </w:rPr>
            </w:pPr>
            <w:bookmarkStart w:id="287" w:name="_Toc151034479"/>
            <w:bookmarkStart w:id="288" w:name="_Toc151039015"/>
            <w:r w:rsidRPr="009F541A">
              <w:rPr>
                <w:lang w:eastAsia="ar-SA"/>
              </w:rPr>
              <w:t>Охрана труда</w:t>
            </w:r>
            <w:bookmarkEnd w:id="287"/>
            <w:bookmarkEnd w:id="288"/>
          </w:p>
        </w:tc>
      </w:tr>
      <w:tr w:rsidR="009F541A" w:rsidRPr="009F541A" w:rsidTr="00602606">
        <w:trPr>
          <w:cantSplit/>
          <w:trHeight w:val="2060"/>
        </w:trPr>
        <w:tc>
          <w:tcPr>
            <w:tcW w:w="768" w:type="dxa"/>
          </w:tcPr>
          <w:p w:rsidR="00182286" w:rsidRPr="009F541A" w:rsidRDefault="00F879AA" w:rsidP="00044D5D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9.</w:t>
            </w:r>
          </w:p>
        </w:tc>
        <w:tc>
          <w:tcPr>
            <w:tcW w:w="3219" w:type="dxa"/>
          </w:tcPr>
          <w:p w:rsidR="00182286" w:rsidRPr="005B0D71" w:rsidRDefault="0018228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У246я73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  <w:t>Ф 86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182286" w:rsidRDefault="0018228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Фрезе Т. Ю.</w:t>
            </w:r>
            <w:r w:rsidRPr="005B0D71">
              <w:rPr>
                <w:rFonts w:asciiTheme="minorHAnsi" w:hAnsiTheme="minorHAnsi" w:cstheme="minorHAnsi"/>
              </w:rPr>
              <w:br/>
              <w:t xml:space="preserve">   Оценка эффективности мероприятий по обеспечению </w:t>
            </w:r>
            <w:proofErr w:type="spellStart"/>
            <w:r w:rsidRPr="005B0D71">
              <w:rPr>
                <w:rFonts w:asciiTheme="minorHAnsi" w:hAnsiTheme="minorHAnsi" w:cstheme="minorHAnsi"/>
              </w:rPr>
              <w:t>техносферной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безопасности. Выполнение раздела выпускной квалификационной работы по направлению подготовки 20.03.01 "</w:t>
            </w:r>
            <w:proofErr w:type="spellStart"/>
            <w:r w:rsidRPr="005B0D71">
              <w:rPr>
                <w:rFonts w:asciiTheme="minorHAnsi" w:hAnsiTheme="minorHAnsi" w:cstheme="minorHAnsi"/>
              </w:rPr>
              <w:t>Техносферная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безопасность"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электронное учебно-методическое пособие / Т. Ю. Фрезе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(1,9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978-5-8259-1332-2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 xml:space="preserve">В учебно-методическом пособии представлены рекомендации по выполнению раздела выпускной квалификационной работы (бакалаврской работы) «Оценка эффективности мероприятий по обеспечению </w:t>
            </w:r>
            <w:proofErr w:type="spellStart"/>
            <w:r w:rsidRPr="002D2702">
              <w:t>техносферной</w:t>
            </w:r>
            <w:proofErr w:type="spellEnd"/>
            <w:r w:rsidRPr="002D2702">
              <w:t xml:space="preserve"> безопасности». Предназначено для студентов, обучающихся по направлению подготовки бакалавров 20.03.01 «</w:t>
            </w:r>
            <w:proofErr w:type="spellStart"/>
            <w:r w:rsidRPr="002D2702">
              <w:t>Техносферная</w:t>
            </w:r>
            <w:proofErr w:type="spellEnd"/>
            <w:r w:rsidRPr="002D2702">
              <w:t xml:space="preserve"> безопасность» очной и заочной форм обучения. Сведения по нормативным правовым документам приведены по состоянию на 01.09.2022.</w:t>
            </w:r>
          </w:p>
        </w:tc>
      </w:tr>
      <w:tr w:rsidR="009F541A" w:rsidRPr="009F541A" w:rsidTr="00182286">
        <w:trPr>
          <w:cantSplit/>
          <w:trHeight w:val="511"/>
        </w:trPr>
        <w:tc>
          <w:tcPr>
            <w:tcW w:w="9606" w:type="dxa"/>
            <w:gridSpan w:val="3"/>
          </w:tcPr>
          <w:p w:rsidR="00182286" w:rsidRPr="009F541A" w:rsidRDefault="00182286" w:rsidP="00F879AA">
            <w:pPr>
              <w:pStyle w:val="1"/>
              <w:outlineLvl w:val="0"/>
              <w:rPr>
                <w:rFonts w:eastAsia="Times New Roman"/>
                <w:color w:val="auto"/>
              </w:rPr>
            </w:pPr>
            <w:bookmarkStart w:id="289" w:name="_Toc151034480"/>
            <w:bookmarkStart w:id="290" w:name="_Toc151039016"/>
            <w:r w:rsidRPr="009F541A">
              <w:rPr>
                <w:rFonts w:eastAsia="Times New Roman"/>
                <w:color w:val="auto"/>
              </w:rPr>
              <w:lastRenderedPageBreak/>
              <w:t xml:space="preserve">Экономика. </w:t>
            </w:r>
            <w:r w:rsidRPr="009F541A">
              <w:rPr>
                <w:color w:val="auto"/>
              </w:rPr>
              <w:t>Экономические</w:t>
            </w:r>
            <w:r w:rsidRPr="009F541A">
              <w:rPr>
                <w:rFonts w:eastAsia="Times New Roman"/>
                <w:color w:val="auto"/>
              </w:rPr>
              <w:t xml:space="preserve"> науки</w:t>
            </w:r>
            <w:bookmarkEnd w:id="289"/>
            <w:bookmarkEnd w:id="290"/>
          </w:p>
        </w:tc>
      </w:tr>
      <w:tr w:rsidR="009F541A" w:rsidRPr="009F541A" w:rsidTr="00182286">
        <w:trPr>
          <w:cantSplit/>
          <w:trHeight w:val="511"/>
        </w:trPr>
        <w:tc>
          <w:tcPr>
            <w:tcW w:w="9606" w:type="dxa"/>
            <w:gridSpan w:val="3"/>
          </w:tcPr>
          <w:p w:rsidR="00182286" w:rsidRPr="009F541A" w:rsidRDefault="00182286" w:rsidP="00F879AA">
            <w:pPr>
              <w:pStyle w:val="2"/>
              <w:outlineLvl w:val="1"/>
            </w:pPr>
            <w:bookmarkStart w:id="291" w:name="_Toc151034481"/>
            <w:bookmarkStart w:id="292" w:name="_Toc151039017"/>
            <w:r w:rsidRPr="009F541A">
              <w:t>Математическая экономика. Эконометрика</w:t>
            </w:r>
            <w:bookmarkEnd w:id="291"/>
            <w:bookmarkEnd w:id="292"/>
          </w:p>
        </w:tc>
      </w:tr>
      <w:tr w:rsidR="009F541A" w:rsidRPr="009F541A" w:rsidTr="00475849">
        <w:trPr>
          <w:cantSplit/>
          <w:trHeight w:val="1649"/>
        </w:trPr>
        <w:tc>
          <w:tcPr>
            <w:tcW w:w="768" w:type="dxa"/>
          </w:tcPr>
          <w:p w:rsidR="00182286" w:rsidRPr="009F541A" w:rsidRDefault="00F879AA" w:rsidP="00044D5D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10.</w:t>
            </w:r>
          </w:p>
        </w:tc>
        <w:tc>
          <w:tcPr>
            <w:tcW w:w="3219" w:type="dxa"/>
          </w:tcPr>
          <w:p w:rsidR="00182286" w:rsidRPr="005B0D71" w:rsidRDefault="0018228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Ув631я73</w:t>
            </w:r>
            <w:proofErr w:type="gramStart"/>
            <w:r w:rsidRPr="005B0D71">
              <w:rPr>
                <w:rFonts w:asciiTheme="minorHAnsi" w:hAnsiTheme="minorHAnsi" w:cstheme="minorHAnsi"/>
                <w:b/>
                <w:bCs/>
              </w:rPr>
              <w:br/>
              <w:t>К</w:t>
            </w:r>
            <w:proofErr w:type="gram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891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182286" w:rsidRDefault="0018228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Кузнецова О. А.</w:t>
            </w:r>
            <w:r w:rsidRPr="005B0D71">
              <w:rPr>
                <w:rFonts w:asciiTheme="minorHAnsi" w:hAnsiTheme="minorHAnsi" w:cstheme="minorHAnsi"/>
              </w:rPr>
              <w:br/>
              <w:t>   Эконометрика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продвинутый уровень : лабораторный практикум / О. А. Кузнецова, С. Ш.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Палферова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(4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978-5-8259-1320-9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 xml:space="preserve">Лабораторный практикум по изучению дисциплины «Эконометрика (продвинутый уровень)» содержит указания по выполнению лабораторных (расчетно-графических) работ по построению уравнений нелинейной и множественной регрессии с использованием надстройки «Анализ данных» MS </w:t>
            </w:r>
            <w:proofErr w:type="spellStart"/>
            <w:r w:rsidRPr="002D2702">
              <w:t>Excel</w:t>
            </w:r>
            <w:proofErr w:type="spellEnd"/>
            <w:r w:rsidRPr="002D2702">
              <w:t xml:space="preserve"> с необходимыми пояснениями порядка действий и диалоговых окон. </w:t>
            </w:r>
            <w:proofErr w:type="gramStart"/>
            <w:r w:rsidRPr="002D2702">
              <w:t>Предназначен</w:t>
            </w:r>
            <w:proofErr w:type="gramEnd"/>
            <w:r w:rsidRPr="002D2702">
              <w:t xml:space="preserve"> для студентов, обучающихся по направлению подготовки магистров 38.04.01 «Экономика», очной и заочной форм обучения, а также может быть полезен для студентов дистанционной формы обучения.</w:t>
            </w:r>
          </w:p>
        </w:tc>
      </w:tr>
      <w:tr w:rsidR="009F541A" w:rsidRPr="009F541A" w:rsidTr="00772A75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182286" w:rsidRPr="009F541A" w:rsidRDefault="00182286" w:rsidP="00F879AA">
            <w:pPr>
              <w:pStyle w:val="1"/>
              <w:outlineLvl w:val="0"/>
              <w:rPr>
                <w:color w:val="auto"/>
                <w:lang w:eastAsia="ar-SA"/>
              </w:rPr>
            </w:pPr>
            <w:bookmarkStart w:id="293" w:name="_Toc151034482"/>
            <w:bookmarkStart w:id="294" w:name="_Toc151039018"/>
            <w:r w:rsidRPr="009F541A">
              <w:rPr>
                <w:color w:val="auto"/>
              </w:rPr>
              <w:t>Административное</w:t>
            </w:r>
            <w:r w:rsidRPr="009F541A">
              <w:rPr>
                <w:color w:val="auto"/>
                <w:lang w:eastAsia="ar-SA"/>
              </w:rPr>
              <w:t xml:space="preserve"> право</w:t>
            </w:r>
            <w:bookmarkEnd w:id="293"/>
            <w:bookmarkEnd w:id="294"/>
          </w:p>
        </w:tc>
      </w:tr>
      <w:tr w:rsidR="009F541A" w:rsidRPr="009F541A" w:rsidTr="00772A75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182286" w:rsidRPr="009F541A" w:rsidRDefault="00182286" w:rsidP="00F879AA">
            <w:pPr>
              <w:pStyle w:val="2"/>
              <w:outlineLvl w:val="1"/>
            </w:pPr>
            <w:bookmarkStart w:id="295" w:name="_Toc151034483"/>
            <w:bookmarkStart w:id="296" w:name="_Toc151039019"/>
            <w:r w:rsidRPr="009F541A">
              <w:t>Управление в области связи, информации, информатизации и защиты информации</w:t>
            </w:r>
            <w:bookmarkEnd w:id="295"/>
            <w:bookmarkEnd w:id="296"/>
          </w:p>
        </w:tc>
      </w:tr>
      <w:tr w:rsidR="009F541A" w:rsidRPr="009F541A" w:rsidTr="00475849">
        <w:trPr>
          <w:cantSplit/>
          <w:trHeight w:val="1719"/>
        </w:trPr>
        <w:tc>
          <w:tcPr>
            <w:tcW w:w="768" w:type="dxa"/>
          </w:tcPr>
          <w:p w:rsidR="00182286" w:rsidRPr="009F541A" w:rsidRDefault="00F879AA" w:rsidP="00044D5D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11.</w:t>
            </w:r>
          </w:p>
        </w:tc>
        <w:tc>
          <w:tcPr>
            <w:tcW w:w="3219" w:type="dxa"/>
          </w:tcPr>
          <w:p w:rsidR="00182286" w:rsidRPr="005B0D71" w:rsidRDefault="0018228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Х401.114я73</w:t>
            </w:r>
            <w:proofErr w:type="gramStart"/>
            <w:r w:rsidRPr="005B0D71">
              <w:rPr>
                <w:rFonts w:asciiTheme="minorHAnsi" w:hAnsiTheme="minorHAnsi" w:cstheme="minorHAnsi"/>
                <w:b/>
                <w:bCs/>
              </w:rPr>
              <w:br/>
              <w:t>К</w:t>
            </w:r>
            <w:proofErr w:type="gram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924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182286" w:rsidRDefault="00182286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Куприянова, А. В.</w:t>
            </w:r>
            <w:r w:rsidRPr="005B0D71">
              <w:rPr>
                <w:rFonts w:asciiTheme="minorHAnsi" w:hAnsiTheme="minorHAnsi" w:cstheme="minorHAnsi"/>
              </w:rPr>
              <w:br/>
              <w:t xml:space="preserve">   Правовое регулирование СМИ и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массмедиа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: электрон. учеб</w:t>
            </w:r>
            <w:proofErr w:type="gramStart"/>
            <w:r w:rsidRPr="005B0D71">
              <w:rPr>
                <w:rFonts w:asciiTheme="minorHAnsi" w:hAnsiTheme="minorHAnsi" w:cstheme="minorHAnsi"/>
              </w:rPr>
              <w:t>.-</w:t>
            </w:r>
            <w:proofErr w:type="gramEnd"/>
            <w:r w:rsidRPr="005B0D71">
              <w:rPr>
                <w:rFonts w:asciiTheme="minorHAnsi" w:hAnsiTheme="minorHAnsi" w:cstheme="minorHAnsi"/>
              </w:rPr>
              <w:t>метод. пособие / А. В. Куприянова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(6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978-5-8259-1313-1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 xml:space="preserve">Учебно-методическое пособие предназначено для освоения дисциплины «Правовое регулирование СМИ и </w:t>
            </w:r>
            <w:proofErr w:type="spellStart"/>
            <w:r w:rsidRPr="002D2702">
              <w:t>массмедиа</w:t>
            </w:r>
            <w:proofErr w:type="spellEnd"/>
            <w:r w:rsidRPr="002D2702">
              <w:t>» студентами очной формы обучения направления подготовки 42.03.02 «Журналистика». В пособии обозначены цели и задачи курса, представлены краткие теоретические сведения по темам дисциплины, методические материалы, необходимые студентам для подготовки к практическим занятиям, рекомендации по организации самостоятельной работы; списки рекомендуемой литературы, вопросы итогового контроля.</w:t>
            </w:r>
          </w:p>
        </w:tc>
      </w:tr>
      <w:tr w:rsidR="009F541A" w:rsidRPr="009F541A" w:rsidTr="00070317">
        <w:trPr>
          <w:cantSplit/>
          <w:trHeight w:val="594"/>
        </w:trPr>
        <w:tc>
          <w:tcPr>
            <w:tcW w:w="9606" w:type="dxa"/>
            <w:gridSpan w:val="3"/>
          </w:tcPr>
          <w:p w:rsidR="00070317" w:rsidRPr="009F541A" w:rsidRDefault="00070317" w:rsidP="00F879AA">
            <w:pPr>
              <w:pStyle w:val="2"/>
              <w:outlineLvl w:val="1"/>
            </w:pPr>
            <w:bookmarkStart w:id="297" w:name="_Toc151034484"/>
            <w:bookmarkStart w:id="298" w:name="_Toc151039020"/>
            <w:r w:rsidRPr="009F541A">
              <w:lastRenderedPageBreak/>
              <w:t>Государственная и муниципальная служба. Служебное право</w:t>
            </w:r>
            <w:bookmarkEnd w:id="297"/>
            <w:bookmarkEnd w:id="298"/>
          </w:p>
        </w:tc>
      </w:tr>
      <w:tr w:rsidR="009F541A" w:rsidRPr="009F541A" w:rsidTr="00475849">
        <w:trPr>
          <w:cantSplit/>
          <w:trHeight w:val="1687"/>
        </w:trPr>
        <w:tc>
          <w:tcPr>
            <w:tcW w:w="768" w:type="dxa"/>
          </w:tcPr>
          <w:p w:rsidR="00070317" w:rsidRPr="009F541A" w:rsidRDefault="00F879AA" w:rsidP="00044D5D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12.</w:t>
            </w:r>
          </w:p>
        </w:tc>
        <w:tc>
          <w:tcPr>
            <w:tcW w:w="3219" w:type="dxa"/>
          </w:tcPr>
          <w:p w:rsidR="00070317" w:rsidRPr="005B0D71" w:rsidRDefault="00070317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Х401.02я73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  <w:t>Ф 86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070317" w:rsidRDefault="00070317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Фрезе Т. Ю.</w:t>
            </w:r>
            <w:r w:rsidRPr="005B0D71">
              <w:rPr>
                <w:rFonts w:asciiTheme="minorHAnsi" w:hAnsiTheme="minorHAnsi" w:cstheme="minorHAnsi"/>
              </w:rPr>
              <w:br/>
              <w:t>   Государственная служба Российской Федерации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электронное учебно-методическое пособие / Т. Ю. Фрезе, Е. В. Полякова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(1,3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978-5-8259-1329-2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>В данном пособии представлены краткий теоретический материал и задания для выполнения практических работ по дисциплине «Государственная служба Российской Федерации». Составлено в соответствии с Федеральным государственным образовательным стандартом и учебными планами для студентов очной и заочной форм обучения направления подготовки 20.04.01 «</w:t>
            </w:r>
            <w:proofErr w:type="spellStart"/>
            <w:r w:rsidRPr="002D2702">
              <w:t>Техносферная</w:t>
            </w:r>
            <w:proofErr w:type="spellEnd"/>
            <w:r w:rsidRPr="002D2702">
              <w:t xml:space="preserve"> безопасность», профиль «Надзорная и инспекционная деятельность в сфере труда», и может быть использовано при изучении дисциплины «Государственная служба Российской Федерации».</w:t>
            </w:r>
          </w:p>
        </w:tc>
      </w:tr>
      <w:tr w:rsidR="009F541A" w:rsidRPr="009F541A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70317" w:rsidRPr="009F541A" w:rsidRDefault="00070317" w:rsidP="00F879AA">
            <w:pPr>
              <w:pStyle w:val="1"/>
              <w:outlineLvl w:val="0"/>
              <w:rPr>
                <w:color w:val="auto"/>
                <w:lang w:eastAsia="ar-SA"/>
              </w:rPr>
            </w:pPr>
            <w:bookmarkStart w:id="299" w:name="_Toc151034485"/>
            <w:bookmarkStart w:id="300" w:name="_Toc151039021"/>
            <w:r w:rsidRPr="009F541A">
              <w:rPr>
                <w:color w:val="auto"/>
                <w:lang w:eastAsia="ar-SA"/>
              </w:rPr>
              <w:t>Гражданское и торговое право. Семейное право</w:t>
            </w:r>
            <w:bookmarkEnd w:id="299"/>
            <w:bookmarkEnd w:id="300"/>
          </w:p>
        </w:tc>
      </w:tr>
      <w:tr w:rsidR="009F541A" w:rsidRPr="009F541A" w:rsidTr="00E03FE9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70317" w:rsidRPr="009F541A" w:rsidRDefault="00070317" w:rsidP="00F879AA">
            <w:pPr>
              <w:pStyle w:val="2"/>
              <w:outlineLvl w:val="1"/>
              <w:rPr>
                <w:lang w:eastAsia="ar-SA"/>
              </w:rPr>
            </w:pPr>
            <w:bookmarkStart w:id="301" w:name="_Toc151034486"/>
            <w:bookmarkStart w:id="302" w:name="_Toc151039022"/>
            <w:r w:rsidRPr="009F541A">
              <w:rPr>
                <w:lang w:eastAsia="ar-SA"/>
              </w:rPr>
              <w:t>Обязательственное право</w:t>
            </w:r>
            <w:bookmarkEnd w:id="301"/>
            <w:bookmarkEnd w:id="302"/>
          </w:p>
        </w:tc>
      </w:tr>
      <w:tr w:rsidR="009F541A" w:rsidRPr="009F541A" w:rsidTr="00475849">
        <w:trPr>
          <w:cantSplit/>
          <w:trHeight w:val="1409"/>
        </w:trPr>
        <w:tc>
          <w:tcPr>
            <w:tcW w:w="768" w:type="dxa"/>
          </w:tcPr>
          <w:p w:rsidR="00070317" w:rsidRPr="009F541A" w:rsidRDefault="00F879AA" w:rsidP="00044D5D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13.</w:t>
            </w:r>
          </w:p>
        </w:tc>
        <w:tc>
          <w:tcPr>
            <w:tcW w:w="3219" w:type="dxa"/>
          </w:tcPr>
          <w:p w:rsidR="00070317" w:rsidRPr="005B0D71" w:rsidRDefault="00070317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Х404.2я73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  <w:t>Л 248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070317" w:rsidRDefault="00070317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Лапшина О. С.</w:t>
            </w:r>
            <w:r w:rsidRPr="005B0D71">
              <w:rPr>
                <w:rFonts w:asciiTheme="minorHAnsi" w:hAnsiTheme="minorHAnsi" w:cstheme="minorHAnsi"/>
              </w:rPr>
              <w:br/>
              <w:t>   Договорное право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электронное учебное пособие / О. С. Лапшина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(1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978-5-8259-1326-1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1C4B28" w:rsidRDefault="001C4B28" w:rsidP="000232B6">
            <w:pPr>
              <w:rPr>
                <w:rFonts w:asciiTheme="minorHAnsi" w:hAnsiTheme="minorHAnsi" w:cstheme="minorHAnsi"/>
              </w:rPr>
            </w:pPr>
          </w:p>
          <w:p w:rsidR="001C4B28" w:rsidRPr="005B0D71" w:rsidRDefault="001C4B28" w:rsidP="001C4B28">
            <w:pPr>
              <w:pStyle w:val="aa"/>
            </w:pPr>
            <w:r w:rsidRPr="001C4B28">
              <w:t xml:space="preserve">В пособии системно и квалифицированно раскрываются вопросы договорного права. Рассмотрены функции и основные особенности договоров, основания и последствия признания договора </w:t>
            </w:r>
            <w:proofErr w:type="gramStart"/>
            <w:r w:rsidRPr="001C4B28">
              <w:t>недействительным</w:t>
            </w:r>
            <w:proofErr w:type="gramEnd"/>
            <w:r w:rsidRPr="001C4B28">
              <w:t xml:space="preserve"> и незаключенным, ответственность за неисполнение договорных обязательств, исковая давность в договорных отношениях, особенности отдельных видов договоров. Учебное пособие призвано способствовать лучшей организации самостоятельной работы студентов. С этой целью в нем содержится обширный библиографический список учебной и монографической литературы, материалы судебной практики, а также контрольные вопросы и задания для самостоятельного выполнения. Предназначено для студентов, обучающихся по направлению подготовки бакалавров 40.03.01 «Юриспруденция» и специальности 40.05.01 «Правовое обеспечение национальной безопасности» очной формы обучения. Особый интерес пособие может вызвать у студентов гражданско-правового профиля, планирующих связать свою жизнь с юриспруденцией, а именно с договорной работой юрисконсульта.</w:t>
            </w:r>
          </w:p>
        </w:tc>
      </w:tr>
      <w:tr w:rsidR="009F541A" w:rsidRPr="009F541A" w:rsidTr="00323BDD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070317" w:rsidRPr="009F541A" w:rsidRDefault="00070317" w:rsidP="00F879AA">
            <w:pPr>
              <w:pStyle w:val="2"/>
              <w:outlineLvl w:val="1"/>
              <w:rPr>
                <w:lang w:eastAsia="ar-SA"/>
              </w:rPr>
            </w:pPr>
            <w:bookmarkStart w:id="303" w:name="_Toc151034487"/>
            <w:bookmarkStart w:id="304" w:name="_Toc151039023"/>
            <w:r w:rsidRPr="009F541A">
              <w:rPr>
                <w:lang w:eastAsia="ar-SA"/>
              </w:rPr>
              <w:lastRenderedPageBreak/>
              <w:t>Хозяйственные (торговые) товарищества и общества</w:t>
            </w:r>
            <w:bookmarkEnd w:id="303"/>
            <w:bookmarkEnd w:id="304"/>
          </w:p>
        </w:tc>
      </w:tr>
      <w:tr w:rsidR="009F541A" w:rsidRPr="009F541A" w:rsidTr="00475849">
        <w:trPr>
          <w:cantSplit/>
          <w:trHeight w:val="1665"/>
        </w:trPr>
        <w:tc>
          <w:tcPr>
            <w:tcW w:w="768" w:type="dxa"/>
          </w:tcPr>
          <w:p w:rsidR="00070317" w:rsidRPr="009F541A" w:rsidRDefault="00F879AA" w:rsidP="00323BDD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14.</w:t>
            </w:r>
          </w:p>
        </w:tc>
        <w:tc>
          <w:tcPr>
            <w:tcW w:w="3219" w:type="dxa"/>
          </w:tcPr>
          <w:p w:rsidR="00070317" w:rsidRPr="005B0D71" w:rsidRDefault="00070317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Х404.013.11я73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  <w:t>Ч-883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070317" w:rsidRDefault="00070317" w:rsidP="000232B6">
            <w:pPr>
              <w:rPr>
                <w:rFonts w:asciiTheme="minorHAnsi" w:hAnsiTheme="minorHAnsi" w:cstheme="minorHAnsi"/>
              </w:rPr>
            </w:pPr>
            <w:proofErr w:type="spellStart"/>
            <w:r w:rsidRPr="005B0D71">
              <w:rPr>
                <w:rFonts w:asciiTheme="minorHAnsi" w:hAnsiTheme="minorHAnsi" w:cstheme="minorHAnsi"/>
                <w:b/>
                <w:bCs/>
              </w:rPr>
              <w:t>Чуклова</w:t>
            </w:r>
            <w:proofErr w:type="spell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Е. В.</w:t>
            </w:r>
            <w:r w:rsidRPr="005B0D71">
              <w:rPr>
                <w:rFonts w:asciiTheme="minorHAnsi" w:hAnsiTheme="minorHAnsi" w:cstheme="minorHAnsi"/>
              </w:rPr>
              <w:br/>
              <w:t>   Корпоративное право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электронное учебно-методическое пособие / Е. В.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Чуклова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(1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978-5-8259-1336-0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>Пособие разработано на основании федерального государственного образовательного стандарта высшего образования по специальности 40.05.01 «Правовое обеспечение национальной безопасности» и направлению подготовки 40.03.01 «Юриспруденция». Включает методические указания к практическим занятиям, планы семинарских занятий, перечень необходимых источников и литературы для каждого занятия, перечень вопросов для подготовки к зачету, глоссарий. Предназначено для подготовки студентов очной формы обучения к практическим занятиям по дисциплине «Корпоративное право».</w:t>
            </w:r>
          </w:p>
        </w:tc>
      </w:tr>
      <w:tr w:rsidR="009F541A" w:rsidRPr="009F541A" w:rsidTr="00DE2AB0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70317" w:rsidRPr="009F541A" w:rsidRDefault="00F879AA" w:rsidP="00F879AA">
            <w:pPr>
              <w:pStyle w:val="1"/>
              <w:outlineLvl w:val="0"/>
              <w:rPr>
                <w:color w:val="auto"/>
                <w:lang w:eastAsia="ar-SA"/>
              </w:rPr>
            </w:pPr>
            <w:bookmarkStart w:id="305" w:name="_Toc151034488"/>
            <w:bookmarkStart w:id="306" w:name="_Toc151039024"/>
            <w:r w:rsidRPr="009F541A">
              <w:rPr>
                <w:color w:val="auto"/>
              </w:rPr>
              <w:t>Организация</w:t>
            </w:r>
            <w:r w:rsidRPr="009F541A">
              <w:rPr>
                <w:color w:val="auto"/>
                <w:lang w:eastAsia="ar-SA"/>
              </w:rPr>
              <w:t xml:space="preserve"> образования</w:t>
            </w:r>
            <w:bookmarkEnd w:id="305"/>
            <w:bookmarkEnd w:id="306"/>
          </w:p>
        </w:tc>
      </w:tr>
      <w:tr w:rsidR="009F541A" w:rsidRPr="009F541A" w:rsidTr="00DE2AB0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70317" w:rsidRPr="009F541A" w:rsidRDefault="00070317" w:rsidP="00F879AA">
            <w:pPr>
              <w:pStyle w:val="2"/>
              <w:outlineLvl w:val="1"/>
            </w:pPr>
            <w:bookmarkStart w:id="307" w:name="_Toc151034489"/>
            <w:bookmarkStart w:id="308" w:name="_Toc151039025"/>
            <w:r w:rsidRPr="009F541A">
              <w:t>Повышение квалификации, дополнительное образование</w:t>
            </w:r>
            <w:bookmarkEnd w:id="307"/>
            <w:bookmarkEnd w:id="308"/>
          </w:p>
        </w:tc>
      </w:tr>
      <w:tr w:rsidR="009F541A" w:rsidRPr="009F541A" w:rsidTr="00475849">
        <w:trPr>
          <w:cantSplit/>
          <w:trHeight w:val="1897"/>
        </w:trPr>
        <w:tc>
          <w:tcPr>
            <w:tcW w:w="768" w:type="dxa"/>
          </w:tcPr>
          <w:p w:rsidR="00070317" w:rsidRPr="009F541A" w:rsidRDefault="00F879AA" w:rsidP="00044D5D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15.</w:t>
            </w:r>
          </w:p>
        </w:tc>
        <w:tc>
          <w:tcPr>
            <w:tcW w:w="3219" w:type="dxa"/>
          </w:tcPr>
          <w:p w:rsidR="00070317" w:rsidRPr="005B0D71" w:rsidRDefault="00070317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Ч404.78я73</w:t>
            </w:r>
            <w:proofErr w:type="gramStart"/>
            <w:r w:rsidRPr="005B0D71">
              <w:rPr>
                <w:rFonts w:asciiTheme="minorHAnsi" w:hAnsiTheme="minorHAnsi" w:cstheme="minorHAnsi"/>
                <w:b/>
                <w:bCs/>
              </w:rPr>
              <w:br/>
              <w:t>В</w:t>
            </w:r>
            <w:proofErr w:type="gram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493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070317" w:rsidRDefault="00070317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Виноградова Н. В.</w:t>
            </w:r>
            <w:r w:rsidRPr="005B0D71">
              <w:rPr>
                <w:rFonts w:asciiTheme="minorHAnsi" w:hAnsiTheme="minorHAnsi" w:cstheme="minorHAnsi"/>
              </w:rPr>
              <w:br/>
              <w:t>   Теория и практика дополнительного образования в сфере профессиональной деятельности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электронное учебно-методическое пособие / Н. В. Виноградова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(1,4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978-5-8259-1328-5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>В учебно-методическом пособии раскрываются теоретические основы дополнительного образования в России и в странах Западной Европы: показана специфика его развития в контексте мировых интеграционных процессов, Болонского соглашения и практики реализации ДПО в связи с изменившейся нормативно-правовой базой. Пособие отражает современные тенденции развития дополнительного образования, разнообразные формы его организации, расширяет представления о существующем опыте мирового образовательного пространства в данной сфере. Предназначено для студентов, обучающихся по направлению подготовки бакалавров 44.03.01 «Педагогическое образование», направленность (профиль) «Изобразительное искусство», очной и заочной форм обучения.</w:t>
            </w:r>
          </w:p>
        </w:tc>
      </w:tr>
      <w:tr w:rsidR="009F541A" w:rsidRPr="009F541A" w:rsidTr="00772A75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070317" w:rsidRPr="009F541A" w:rsidRDefault="00F879AA" w:rsidP="00F879AA">
            <w:pPr>
              <w:pStyle w:val="1"/>
              <w:outlineLvl w:val="0"/>
              <w:rPr>
                <w:color w:val="auto"/>
                <w:lang w:eastAsia="ar-SA"/>
              </w:rPr>
            </w:pPr>
            <w:bookmarkStart w:id="309" w:name="_Toc151034490"/>
            <w:bookmarkStart w:id="310" w:name="_Toc151039026"/>
            <w:r w:rsidRPr="009F541A">
              <w:rPr>
                <w:color w:val="auto"/>
                <w:lang w:eastAsia="ar-SA"/>
              </w:rPr>
              <w:lastRenderedPageBreak/>
              <w:t xml:space="preserve">Высшее </w:t>
            </w:r>
            <w:r w:rsidRPr="009F541A">
              <w:rPr>
                <w:color w:val="auto"/>
              </w:rPr>
              <w:t>образование</w:t>
            </w:r>
            <w:bookmarkEnd w:id="309"/>
            <w:bookmarkEnd w:id="310"/>
          </w:p>
        </w:tc>
      </w:tr>
      <w:tr w:rsidR="009F541A" w:rsidRPr="009F541A" w:rsidTr="00772A75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F879AA" w:rsidRPr="009F541A" w:rsidRDefault="00F879AA" w:rsidP="00F879AA">
            <w:pPr>
              <w:pStyle w:val="2"/>
              <w:outlineLvl w:val="1"/>
            </w:pPr>
            <w:bookmarkStart w:id="311" w:name="_Toc151034491"/>
            <w:bookmarkStart w:id="312" w:name="_Toc151039027"/>
            <w:r w:rsidRPr="009F541A">
              <w:t>Научная работа студентов</w:t>
            </w:r>
            <w:bookmarkEnd w:id="311"/>
            <w:bookmarkEnd w:id="312"/>
          </w:p>
        </w:tc>
      </w:tr>
      <w:tr w:rsidR="009F541A" w:rsidRPr="009F541A" w:rsidTr="00602606">
        <w:trPr>
          <w:cantSplit/>
          <w:trHeight w:val="2060"/>
        </w:trPr>
        <w:tc>
          <w:tcPr>
            <w:tcW w:w="768" w:type="dxa"/>
          </w:tcPr>
          <w:p w:rsidR="00F879AA" w:rsidRPr="009F541A" w:rsidRDefault="00F879AA" w:rsidP="00A079DB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16.</w:t>
            </w:r>
          </w:p>
        </w:tc>
        <w:tc>
          <w:tcPr>
            <w:tcW w:w="3219" w:type="dxa"/>
          </w:tcPr>
          <w:p w:rsidR="00F879AA" w:rsidRPr="005B0D71" w:rsidRDefault="00F879AA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Ч448.027.8я73</w:t>
            </w:r>
            <w:proofErr w:type="gramStart"/>
            <w:r w:rsidRPr="005B0D71">
              <w:rPr>
                <w:rFonts w:asciiTheme="minorHAnsi" w:hAnsiTheme="minorHAnsi" w:cstheme="minorHAnsi"/>
                <w:b/>
                <w:bCs/>
              </w:rPr>
              <w:br/>
              <w:t>И</w:t>
            </w:r>
            <w:proofErr w:type="gram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374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F879AA" w:rsidRDefault="00F879AA" w:rsidP="000232B6">
            <w:pPr>
              <w:rPr>
                <w:rFonts w:asciiTheme="minorHAnsi" w:hAnsiTheme="minorHAnsi" w:cstheme="minorHAnsi"/>
              </w:rPr>
            </w:pPr>
            <w:proofErr w:type="spellStart"/>
            <w:r w:rsidRPr="005B0D71">
              <w:rPr>
                <w:rFonts w:asciiTheme="minorHAnsi" w:hAnsiTheme="minorHAnsi" w:cstheme="minorHAnsi"/>
                <w:b/>
                <w:bCs/>
              </w:rPr>
              <w:t>Изместьева</w:t>
            </w:r>
            <w:proofErr w:type="spell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И. А.</w:t>
            </w:r>
            <w:r w:rsidRPr="005B0D71">
              <w:rPr>
                <w:rFonts w:asciiTheme="minorHAnsi" w:hAnsiTheme="minorHAnsi" w:cstheme="minorHAnsi"/>
              </w:rPr>
              <w:br/>
              <w:t>   Педагогическое образование, направленность (профиль) "Русский язык и литература" : выполнение курсовой работы по дисциплине "Современный русский язык" : электрон. учеб</w:t>
            </w:r>
            <w:proofErr w:type="gramStart"/>
            <w:r w:rsidRPr="005B0D71">
              <w:rPr>
                <w:rFonts w:asciiTheme="minorHAnsi" w:hAnsiTheme="minorHAnsi" w:cstheme="minorHAnsi"/>
              </w:rPr>
              <w:t>.-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метод. пособие / И. А.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Изместьева</w:t>
            </w:r>
            <w:proofErr w:type="spellEnd"/>
            <w:r w:rsidRPr="005B0D71">
              <w:rPr>
                <w:rFonts w:asciiTheme="minorHAnsi" w:hAnsiTheme="minorHAnsi" w:cstheme="minorHAnsi"/>
              </w:rPr>
              <w:t>, О. Д. Паршина, М. Г. Соколова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(1,4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978-5-8259-1314-8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>В учебно-методическом пособии студентов знакомят с общими требованиями к содержанию и оформлению курсовой работы по современному русскому языку, которые определены действующими стандартами и нормами. Настоящее пособие содержит описание основных этапов работы над курсовой работой. Даны подробные ответы на вопросы, которые возникают в процессе теоретического исследования, определения стиля и жанра текста; предложены рекомендации по организации и методике проведения исследования, приведены правила оформления его результатов, порядок представления работы к защите, процедура защиты курсовой работы. Предназначено для студентов направления подготовки бакалавров 44.03.05 «Педагогическое образование», направленность (профиль) «Русский язык и литература» и научных руководителей.</w:t>
            </w:r>
          </w:p>
        </w:tc>
      </w:tr>
      <w:tr w:rsidR="009F541A" w:rsidRPr="009F541A" w:rsidTr="00602606">
        <w:trPr>
          <w:cantSplit/>
          <w:trHeight w:val="2060"/>
        </w:trPr>
        <w:tc>
          <w:tcPr>
            <w:tcW w:w="768" w:type="dxa"/>
          </w:tcPr>
          <w:p w:rsidR="00F879AA" w:rsidRPr="009F541A" w:rsidRDefault="00F879AA" w:rsidP="00A079DB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17.</w:t>
            </w:r>
          </w:p>
        </w:tc>
        <w:tc>
          <w:tcPr>
            <w:tcW w:w="3219" w:type="dxa"/>
          </w:tcPr>
          <w:p w:rsidR="00F879AA" w:rsidRPr="005B0D71" w:rsidRDefault="00F879AA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Ч448.027.8я73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  <w:t>М 502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F879AA" w:rsidRDefault="00F879AA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</w:rPr>
              <w:t>   </w:t>
            </w:r>
            <w:r w:rsidRPr="005B0D71">
              <w:rPr>
                <w:rFonts w:asciiTheme="minorHAnsi" w:hAnsiTheme="minorHAnsi" w:cstheme="minorHAnsi"/>
                <w:b/>
                <w:bCs/>
              </w:rPr>
              <w:t>Менеджмент. Управление качеством. Управление персоналом. Торговое дело. Экономика</w:t>
            </w:r>
            <w:r w:rsidRPr="005B0D71">
              <w:rPr>
                <w:rFonts w:asciiTheme="minorHAnsi" w:hAnsiTheme="minorHAnsi" w:cstheme="minorHAnsi"/>
              </w:rPr>
              <w:t xml:space="preserve"> : выполнение выпускной квалификационной работы (бакалаврской работы) : электрон. учеб</w:t>
            </w:r>
            <w:proofErr w:type="gramStart"/>
            <w:r w:rsidRPr="005B0D71">
              <w:rPr>
                <w:rFonts w:asciiTheme="minorHAnsi" w:hAnsiTheme="minorHAnsi" w:cstheme="minorHAnsi"/>
              </w:rPr>
              <w:t>.-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метод. пособие / А. М.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Альбаева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, Ю. А. Анисимова, Е. А.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Боргардт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[и др.]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(2,4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978-5-8259-1315-5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 xml:space="preserve">В учебно-методическом пособии раскрыты основные этапы выполнения бакалаврской работы, методика работы с литературными источниками, а также описаны особенности подготовки и оформления выпускной квалификационной работы. Издание подготовлено на основе Положения о выпускной квалификационной работе Тольяттинского государственного университета. Предназначено для студентов </w:t>
            </w:r>
            <w:proofErr w:type="spellStart"/>
            <w:r w:rsidRPr="002D2702">
              <w:t>бакалавриата</w:t>
            </w:r>
            <w:proofErr w:type="spellEnd"/>
            <w:r w:rsidRPr="002D2702">
              <w:t>, обучающихся по направлениям подготовки высшего образования: 38.03.02 «Менеджмент», 38.03.06 «Торговое дело», 27.03.02 «Управление качеством», 38.03.03 «Управление персоналом», 38.03.01 «Экономика» очной и заочной форм обучения (в том числе с применением дистанционных образовательных технологий).</w:t>
            </w:r>
          </w:p>
        </w:tc>
      </w:tr>
      <w:tr w:rsidR="009F541A" w:rsidRPr="009F541A" w:rsidTr="008B1A8D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F879AA" w:rsidRPr="009F541A" w:rsidRDefault="00F879AA" w:rsidP="00F879AA">
            <w:pPr>
              <w:pStyle w:val="2"/>
              <w:outlineLvl w:val="1"/>
            </w:pPr>
            <w:bookmarkStart w:id="313" w:name="_Toc151034492"/>
            <w:bookmarkStart w:id="314" w:name="_Toc151039028"/>
            <w:r w:rsidRPr="009F541A">
              <w:rPr>
                <w:lang w:eastAsia="ar-SA"/>
              </w:rPr>
              <w:lastRenderedPageBreak/>
              <w:t xml:space="preserve">Отдельные отрасли высшего педагогического </w:t>
            </w:r>
            <w:r w:rsidRPr="009F541A">
              <w:t>образования</w:t>
            </w:r>
            <w:r w:rsidRPr="009F541A">
              <w:rPr>
                <w:lang w:eastAsia="ar-SA"/>
              </w:rPr>
              <w:t>. Подготовка педагогов-дефектологов</w:t>
            </w:r>
            <w:bookmarkEnd w:id="313"/>
            <w:bookmarkEnd w:id="314"/>
          </w:p>
        </w:tc>
      </w:tr>
      <w:tr w:rsidR="009F541A" w:rsidRPr="009F541A" w:rsidTr="00475849">
        <w:trPr>
          <w:cantSplit/>
          <w:trHeight w:val="1833"/>
        </w:trPr>
        <w:tc>
          <w:tcPr>
            <w:tcW w:w="768" w:type="dxa"/>
          </w:tcPr>
          <w:p w:rsidR="00F879AA" w:rsidRPr="009F541A" w:rsidRDefault="00F879AA" w:rsidP="00A079DB">
            <w:pPr>
              <w:rPr>
                <w:rFonts w:asciiTheme="minorHAnsi" w:hAnsiTheme="minorHAnsi" w:cstheme="minorHAnsi"/>
                <w:lang w:eastAsia="ar-SA"/>
              </w:rPr>
            </w:pPr>
            <w:r w:rsidRPr="009F541A">
              <w:rPr>
                <w:rFonts w:asciiTheme="minorHAnsi" w:hAnsiTheme="minorHAnsi" w:cstheme="minorHAnsi"/>
                <w:lang w:eastAsia="ar-SA"/>
              </w:rPr>
              <w:t>18.</w:t>
            </w:r>
          </w:p>
        </w:tc>
        <w:tc>
          <w:tcPr>
            <w:tcW w:w="3219" w:type="dxa"/>
          </w:tcPr>
          <w:p w:rsidR="00F879AA" w:rsidRPr="005B0D71" w:rsidRDefault="00F879AA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Ч448.987я73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  <w:t>О-963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F879AA" w:rsidRDefault="00F879AA" w:rsidP="000232B6">
            <w:pPr>
              <w:rPr>
                <w:rFonts w:asciiTheme="minorHAnsi" w:hAnsiTheme="minorHAnsi" w:cstheme="minorHAnsi"/>
              </w:rPr>
            </w:pPr>
            <w:proofErr w:type="spellStart"/>
            <w:r w:rsidRPr="005B0D71">
              <w:rPr>
                <w:rFonts w:asciiTheme="minorHAnsi" w:hAnsiTheme="minorHAnsi" w:cstheme="minorHAnsi"/>
                <w:b/>
                <w:bCs/>
              </w:rPr>
              <w:t>Ошкина</w:t>
            </w:r>
            <w:proofErr w:type="spell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А. А.</w:t>
            </w:r>
            <w:r w:rsidRPr="005B0D71">
              <w:rPr>
                <w:rFonts w:asciiTheme="minorHAnsi" w:hAnsiTheme="minorHAnsi" w:cstheme="minorHAnsi"/>
              </w:rPr>
              <w:br/>
              <w:t>   Специальное (дефектологическое) образование : производственная практика (педагогическая практика) : электронное учеб</w:t>
            </w:r>
            <w:proofErr w:type="gramStart"/>
            <w:r w:rsidRPr="005B0D71">
              <w:rPr>
                <w:rFonts w:asciiTheme="minorHAnsi" w:hAnsiTheme="minorHAnsi" w:cstheme="minorHAnsi"/>
              </w:rPr>
              <w:t>.-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метод. пособие / А. А.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Ошкина</w:t>
            </w:r>
            <w:proofErr w:type="spellEnd"/>
            <w:r w:rsidRPr="005B0D71">
              <w:rPr>
                <w:rFonts w:asciiTheme="minorHAnsi" w:hAnsiTheme="minorHAnsi" w:cstheme="minorHAnsi"/>
              </w:rPr>
              <w:t xml:space="preserve">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(1,4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978-5-8259-1321-6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1C4B28" w:rsidRDefault="001C4B28" w:rsidP="000232B6">
            <w:pPr>
              <w:rPr>
                <w:rFonts w:asciiTheme="minorHAnsi" w:hAnsiTheme="minorHAnsi" w:cstheme="minorHAnsi"/>
              </w:rPr>
            </w:pPr>
          </w:p>
          <w:p w:rsidR="001C4B28" w:rsidRPr="005B0D71" w:rsidRDefault="001C4B28" w:rsidP="001C4B28">
            <w:pPr>
              <w:pStyle w:val="aa"/>
            </w:pPr>
            <w:r w:rsidRPr="001C4B28">
              <w:t>Учебно-методическое пособие составлено в соответствии с федеральным государственным образовательным стандартом высшего образования. В пособии раскрывается содержание практики, предложены задания и материалы практики. Предназначено для студентов направления подготовки 44.03.03 «Специальное (дефектологическое) образование» по профилю «Дошкольная дефектология» (очная и заочная формы обучения).</w:t>
            </w:r>
          </w:p>
        </w:tc>
      </w:tr>
      <w:tr w:rsidR="009F541A" w:rsidRPr="009F541A" w:rsidTr="00CA0C63">
        <w:trPr>
          <w:cantSplit/>
          <w:trHeight w:val="530"/>
        </w:trPr>
        <w:tc>
          <w:tcPr>
            <w:tcW w:w="9606" w:type="dxa"/>
            <w:gridSpan w:val="3"/>
            <w:vAlign w:val="bottom"/>
          </w:tcPr>
          <w:p w:rsidR="00F879AA" w:rsidRPr="009F541A" w:rsidRDefault="00F879AA" w:rsidP="00F879AA">
            <w:pPr>
              <w:pStyle w:val="1"/>
              <w:outlineLvl w:val="0"/>
              <w:rPr>
                <w:color w:val="auto"/>
                <w:lang w:eastAsia="ar-SA"/>
              </w:rPr>
            </w:pPr>
            <w:bookmarkStart w:id="315" w:name="_Toc151034493"/>
            <w:bookmarkStart w:id="316" w:name="_Toc151039029"/>
            <w:r w:rsidRPr="009F541A">
              <w:rPr>
                <w:color w:val="auto"/>
              </w:rPr>
              <w:t>Спорт</w:t>
            </w:r>
            <w:bookmarkEnd w:id="315"/>
            <w:bookmarkEnd w:id="316"/>
          </w:p>
        </w:tc>
      </w:tr>
      <w:tr w:rsidR="009F541A" w:rsidRPr="009F541A" w:rsidTr="00CA0C63">
        <w:trPr>
          <w:cantSplit/>
          <w:trHeight w:val="444"/>
        </w:trPr>
        <w:tc>
          <w:tcPr>
            <w:tcW w:w="9606" w:type="dxa"/>
            <w:gridSpan w:val="3"/>
            <w:vAlign w:val="bottom"/>
          </w:tcPr>
          <w:p w:rsidR="00F879AA" w:rsidRPr="009F541A" w:rsidRDefault="00F879AA" w:rsidP="00F879AA">
            <w:pPr>
              <w:pStyle w:val="2"/>
              <w:outlineLvl w:val="1"/>
              <w:rPr>
                <w:lang w:eastAsia="ar-SA"/>
              </w:rPr>
            </w:pPr>
            <w:bookmarkStart w:id="317" w:name="_Toc151034494"/>
            <w:bookmarkStart w:id="318" w:name="_Toc151039030"/>
            <w:r w:rsidRPr="009F541A">
              <w:t>Плавание</w:t>
            </w:r>
            <w:bookmarkEnd w:id="317"/>
            <w:bookmarkEnd w:id="318"/>
          </w:p>
        </w:tc>
      </w:tr>
      <w:tr w:rsidR="009F541A" w:rsidRPr="009F541A" w:rsidTr="00475849">
        <w:trPr>
          <w:cantSplit/>
          <w:trHeight w:val="1663"/>
        </w:trPr>
        <w:tc>
          <w:tcPr>
            <w:tcW w:w="768" w:type="dxa"/>
          </w:tcPr>
          <w:p w:rsidR="00F879AA" w:rsidRPr="009F541A" w:rsidRDefault="00F879AA" w:rsidP="00A079DB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3219" w:type="dxa"/>
          </w:tcPr>
          <w:p w:rsidR="00F879AA" w:rsidRPr="005B0D71" w:rsidRDefault="00F879AA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Ч571.75я73</w:t>
            </w:r>
            <w:proofErr w:type="gramStart"/>
            <w:r w:rsidRPr="005B0D71">
              <w:rPr>
                <w:rFonts w:asciiTheme="minorHAnsi" w:hAnsiTheme="minorHAnsi" w:cstheme="minorHAnsi"/>
                <w:b/>
                <w:bCs/>
              </w:rPr>
              <w:br/>
              <w:t>К</w:t>
            </w:r>
            <w:proofErr w:type="gramEnd"/>
            <w:r w:rsidRPr="005B0D71">
              <w:rPr>
                <w:rFonts w:asciiTheme="minorHAnsi" w:hAnsiTheme="minorHAnsi" w:cstheme="minorHAnsi"/>
                <w:b/>
                <w:bCs/>
              </w:rPr>
              <w:t xml:space="preserve"> 76</w:t>
            </w:r>
            <w:r w:rsidRPr="005B0D71">
              <w:rPr>
                <w:rFonts w:asciiTheme="minorHAnsi" w:hAnsiTheme="minorHAnsi" w:cstheme="minorHAnsi"/>
                <w:b/>
                <w:bCs/>
              </w:rPr>
              <w:br/>
            </w:r>
            <w:r w:rsidRPr="005B0D71">
              <w:rPr>
                <w:rFonts w:asciiTheme="minorHAnsi" w:hAnsiTheme="minorHAnsi" w:cstheme="minorHAnsi"/>
              </w:rPr>
              <w:t xml:space="preserve">  </w:t>
            </w:r>
          </w:p>
        </w:tc>
        <w:tc>
          <w:tcPr>
            <w:tcW w:w="5619" w:type="dxa"/>
          </w:tcPr>
          <w:p w:rsidR="00F879AA" w:rsidRDefault="00F879AA" w:rsidP="000232B6">
            <w:pPr>
              <w:rPr>
                <w:rFonts w:asciiTheme="minorHAnsi" w:hAnsiTheme="minorHAnsi" w:cstheme="minorHAnsi"/>
              </w:rPr>
            </w:pPr>
            <w:r w:rsidRPr="005B0D71">
              <w:rPr>
                <w:rFonts w:asciiTheme="minorHAnsi" w:hAnsiTheme="minorHAnsi" w:cstheme="minorHAnsi"/>
                <w:b/>
                <w:bCs/>
              </w:rPr>
              <w:t>Кошелева М. В.</w:t>
            </w:r>
            <w:r w:rsidRPr="005B0D71">
              <w:rPr>
                <w:rFonts w:asciiTheme="minorHAnsi" w:hAnsiTheme="minorHAnsi" w:cstheme="minorHAnsi"/>
              </w:rPr>
              <w:br/>
              <w:t>   Элективные дисциплины по физической культуре и спорту. Плавание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электронное учебно-методическое пособие / М. В. Кошелева ; М-во науки и высшего образования РФ, ТГУ. - ТГУ. - Тольятти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ТГУ, 2023. - 1 CD (5 МБ). - </w:t>
            </w:r>
            <w:proofErr w:type="spellStart"/>
            <w:r w:rsidRPr="005B0D71">
              <w:rPr>
                <w:rFonts w:asciiTheme="minorHAnsi" w:hAnsiTheme="minorHAnsi" w:cstheme="minorHAnsi"/>
              </w:rPr>
              <w:t>Загл</w:t>
            </w:r>
            <w:proofErr w:type="spellEnd"/>
            <w:r w:rsidRPr="005B0D71">
              <w:rPr>
                <w:rFonts w:asciiTheme="minorHAnsi" w:hAnsiTheme="minorHAnsi" w:cstheme="minorHAnsi"/>
              </w:rPr>
              <w:t>. с этикетки CD-ROM. - CD-DVD. - ISBN 978-5-8259-1339-1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1-00. - Текст</w:t>
            </w:r>
            <w:proofErr w:type="gramStart"/>
            <w:r w:rsidRPr="005B0D71">
              <w:rPr>
                <w:rFonts w:asciiTheme="minorHAnsi" w:hAnsiTheme="minorHAnsi" w:cstheme="minorHAnsi"/>
              </w:rPr>
              <w:t xml:space="preserve"> :</w:t>
            </w:r>
            <w:proofErr w:type="gramEnd"/>
            <w:r w:rsidRPr="005B0D71">
              <w:rPr>
                <w:rFonts w:asciiTheme="minorHAnsi" w:hAnsiTheme="minorHAnsi" w:cstheme="minorHAnsi"/>
              </w:rPr>
              <w:t xml:space="preserve"> электронный.</w:t>
            </w:r>
          </w:p>
          <w:p w:rsidR="002D2702" w:rsidRDefault="002D2702" w:rsidP="000232B6">
            <w:pPr>
              <w:rPr>
                <w:rFonts w:asciiTheme="minorHAnsi" w:hAnsiTheme="minorHAnsi" w:cstheme="minorHAnsi"/>
              </w:rPr>
            </w:pPr>
          </w:p>
          <w:p w:rsidR="002D2702" w:rsidRPr="005B0D71" w:rsidRDefault="002D2702" w:rsidP="002D2702">
            <w:pPr>
              <w:pStyle w:val="aa"/>
            </w:pPr>
            <w:r w:rsidRPr="002D2702">
              <w:t>В учебно-методическом пособии представлены основные положения теории и методики обучения технике спортивного плавания в соответствии с требованиями ФГОС к дисциплинам данного профиля. Пособие содержит наиболее значимые для освоения техники спортивных способов плавания разделы, основы методики обучения, контрольные вопросы для самопроверки. Предназначено для студентов, обучающихся по всем направлениям подготовки и специальностям высшего образования очной и заочной форм обучения (в том числе с использованием дистанционной образовательной технологии).</w:t>
            </w:r>
          </w:p>
        </w:tc>
      </w:tr>
    </w:tbl>
    <w:p w:rsidR="00963415" w:rsidRPr="00045093" w:rsidRDefault="00963415" w:rsidP="009351C2">
      <w:pPr>
        <w:pStyle w:val="4"/>
      </w:pPr>
    </w:p>
    <w:sectPr w:rsidR="00963415" w:rsidRPr="00045093" w:rsidSect="00605DE5">
      <w:headerReference w:type="default" r:id="rId10"/>
      <w:footerReference w:type="default" r:id="rId11"/>
      <w:pgSz w:w="11906" w:h="16838"/>
      <w:pgMar w:top="1134" w:right="850" w:bottom="993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A06" w:rsidRDefault="000F2A06" w:rsidP="00003DFC">
      <w:pPr>
        <w:spacing w:after="0" w:line="240" w:lineRule="auto"/>
      </w:pPr>
      <w:r>
        <w:separator/>
      </w:r>
    </w:p>
  </w:endnote>
  <w:endnote w:type="continuationSeparator" w:id="0">
    <w:p w:rsidR="000F2A06" w:rsidRDefault="000F2A06" w:rsidP="00003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295" w:rsidRDefault="00715295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A06" w:rsidRDefault="000F2A06" w:rsidP="00003DFC">
      <w:pPr>
        <w:spacing w:after="0" w:line="240" w:lineRule="auto"/>
      </w:pPr>
      <w:r>
        <w:separator/>
      </w:r>
    </w:p>
  </w:footnote>
  <w:footnote w:type="continuationSeparator" w:id="0">
    <w:p w:rsidR="000F2A06" w:rsidRDefault="000F2A06" w:rsidP="00003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7758573"/>
      <w:docPartObj>
        <w:docPartGallery w:val="Page Numbers (Top of Page)"/>
        <w:docPartUnique/>
      </w:docPartObj>
    </w:sdtPr>
    <w:sdtEndPr/>
    <w:sdtContent>
      <w:p w:rsidR="00003DFC" w:rsidRDefault="00003DFC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645">
          <w:rPr>
            <w:noProof/>
          </w:rPr>
          <w:t>11</w:t>
        </w:r>
        <w:r>
          <w:fldChar w:fldCharType="end"/>
        </w:r>
      </w:p>
    </w:sdtContent>
  </w:sdt>
  <w:p w:rsidR="00003DFC" w:rsidRDefault="00003DFC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6B8C"/>
    <w:multiLevelType w:val="hybridMultilevel"/>
    <w:tmpl w:val="C080A1C8"/>
    <w:lvl w:ilvl="0" w:tplc="12E8A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DA4"/>
    <w:rsid w:val="0000052F"/>
    <w:rsid w:val="00003DFC"/>
    <w:rsid w:val="0001562B"/>
    <w:rsid w:val="00022932"/>
    <w:rsid w:val="000320D2"/>
    <w:rsid w:val="00036DBD"/>
    <w:rsid w:val="0003778C"/>
    <w:rsid w:val="0004283F"/>
    <w:rsid w:val="00044D5D"/>
    <w:rsid w:val="00045093"/>
    <w:rsid w:val="00046546"/>
    <w:rsid w:val="0006775C"/>
    <w:rsid w:val="00070317"/>
    <w:rsid w:val="00074373"/>
    <w:rsid w:val="0008161B"/>
    <w:rsid w:val="0009538F"/>
    <w:rsid w:val="00095CDB"/>
    <w:rsid w:val="00097889"/>
    <w:rsid w:val="000A0498"/>
    <w:rsid w:val="000B74D2"/>
    <w:rsid w:val="000C3F8B"/>
    <w:rsid w:val="000C5FCC"/>
    <w:rsid w:val="000D5E9F"/>
    <w:rsid w:val="000F2A06"/>
    <w:rsid w:val="00101949"/>
    <w:rsid w:val="00105D94"/>
    <w:rsid w:val="00106235"/>
    <w:rsid w:val="00127CCC"/>
    <w:rsid w:val="00136C73"/>
    <w:rsid w:val="001438B8"/>
    <w:rsid w:val="001451DE"/>
    <w:rsid w:val="0014542D"/>
    <w:rsid w:val="0014640B"/>
    <w:rsid w:val="00161D4A"/>
    <w:rsid w:val="00170F6F"/>
    <w:rsid w:val="00182286"/>
    <w:rsid w:val="00186020"/>
    <w:rsid w:val="00190C93"/>
    <w:rsid w:val="001C0B48"/>
    <w:rsid w:val="001C4B28"/>
    <w:rsid w:val="001C6808"/>
    <w:rsid w:val="001F235B"/>
    <w:rsid w:val="002024A7"/>
    <w:rsid w:val="00211CF4"/>
    <w:rsid w:val="002124D1"/>
    <w:rsid w:val="00221A92"/>
    <w:rsid w:val="00230892"/>
    <w:rsid w:val="0024291B"/>
    <w:rsid w:val="00242C08"/>
    <w:rsid w:val="00254C6F"/>
    <w:rsid w:val="00262088"/>
    <w:rsid w:val="002918F6"/>
    <w:rsid w:val="00295F12"/>
    <w:rsid w:val="002B1FF6"/>
    <w:rsid w:val="002B479B"/>
    <w:rsid w:val="002D2702"/>
    <w:rsid w:val="002E26CB"/>
    <w:rsid w:val="002E45B4"/>
    <w:rsid w:val="002F1779"/>
    <w:rsid w:val="00306485"/>
    <w:rsid w:val="0032195F"/>
    <w:rsid w:val="00323920"/>
    <w:rsid w:val="00326095"/>
    <w:rsid w:val="003276EE"/>
    <w:rsid w:val="00341792"/>
    <w:rsid w:val="0034425F"/>
    <w:rsid w:val="00361B5C"/>
    <w:rsid w:val="00363893"/>
    <w:rsid w:val="00377ABB"/>
    <w:rsid w:val="003819A6"/>
    <w:rsid w:val="003870CE"/>
    <w:rsid w:val="003A7E4E"/>
    <w:rsid w:val="003B2B27"/>
    <w:rsid w:val="003B5A94"/>
    <w:rsid w:val="003C086F"/>
    <w:rsid w:val="003C1519"/>
    <w:rsid w:val="003D5C63"/>
    <w:rsid w:val="003E0F18"/>
    <w:rsid w:val="003E10B8"/>
    <w:rsid w:val="003F40A3"/>
    <w:rsid w:val="0040693A"/>
    <w:rsid w:val="004070D1"/>
    <w:rsid w:val="00415F08"/>
    <w:rsid w:val="00420398"/>
    <w:rsid w:val="00424D19"/>
    <w:rsid w:val="004330ED"/>
    <w:rsid w:val="004532AC"/>
    <w:rsid w:val="004550AF"/>
    <w:rsid w:val="00457A90"/>
    <w:rsid w:val="00471DA4"/>
    <w:rsid w:val="00475849"/>
    <w:rsid w:val="00496C58"/>
    <w:rsid w:val="0049736D"/>
    <w:rsid w:val="004979FA"/>
    <w:rsid w:val="004B7888"/>
    <w:rsid w:val="004C2FA2"/>
    <w:rsid w:val="004C3BC8"/>
    <w:rsid w:val="004D492E"/>
    <w:rsid w:val="004E0759"/>
    <w:rsid w:val="004E75D9"/>
    <w:rsid w:val="004F1F66"/>
    <w:rsid w:val="00502584"/>
    <w:rsid w:val="00524C1F"/>
    <w:rsid w:val="00527873"/>
    <w:rsid w:val="0053077F"/>
    <w:rsid w:val="005324DF"/>
    <w:rsid w:val="0053478B"/>
    <w:rsid w:val="00537E2D"/>
    <w:rsid w:val="00546BCF"/>
    <w:rsid w:val="005538C7"/>
    <w:rsid w:val="0056437A"/>
    <w:rsid w:val="0058167A"/>
    <w:rsid w:val="005851B6"/>
    <w:rsid w:val="005B4D7B"/>
    <w:rsid w:val="005D5AA8"/>
    <w:rsid w:val="005E373A"/>
    <w:rsid w:val="005E5FB9"/>
    <w:rsid w:val="005E79FC"/>
    <w:rsid w:val="005F2B9C"/>
    <w:rsid w:val="005F7CB3"/>
    <w:rsid w:val="00602606"/>
    <w:rsid w:val="00605DE5"/>
    <w:rsid w:val="006136F6"/>
    <w:rsid w:val="00614F37"/>
    <w:rsid w:val="006226F1"/>
    <w:rsid w:val="0062312F"/>
    <w:rsid w:val="00630451"/>
    <w:rsid w:val="00631208"/>
    <w:rsid w:val="0065084E"/>
    <w:rsid w:val="00674CDB"/>
    <w:rsid w:val="0068387E"/>
    <w:rsid w:val="006842DE"/>
    <w:rsid w:val="006926B6"/>
    <w:rsid w:val="00696D1E"/>
    <w:rsid w:val="006A22DD"/>
    <w:rsid w:val="006A2B0D"/>
    <w:rsid w:val="006B149D"/>
    <w:rsid w:val="006B2F71"/>
    <w:rsid w:val="006B537F"/>
    <w:rsid w:val="006C4C22"/>
    <w:rsid w:val="006C6DB8"/>
    <w:rsid w:val="006C7F6E"/>
    <w:rsid w:val="006D0E01"/>
    <w:rsid w:val="00707C0C"/>
    <w:rsid w:val="00711380"/>
    <w:rsid w:val="007115EB"/>
    <w:rsid w:val="00715295"/>
    <w:rsid w:val="00721CC2"/>
    <w:rsid w:val="00737FF6"/>
    <w:rsid w:val="00743555"/>
    <w:rsid w:val="0075111E"/>
    <w:rsid w:val="00755339"/>
    <w:rsid w:val="007667E3"/>
    <w:rsid w:val="00773645"/>
    <w:rsid w:val="00774FE8"/>
    <w:rsid w:val="007919C1"/>
    <w:rsid w:val="007971C0"/>
    <w:rsid w:val="007A17A0"/>
    <w:rsid w:val="007A1CF5"/>
    <w:rsid w:val="007A53C5"/>
    <w:rsid w:val="007C1BDE"/>
    <w:rsid w:val="007C23DE"/>
    <w:rsid w:val="007C2474"/>
    <w:rsid w:val="007C314C"/>
    <w:rsid w:val="007D3B84"/>
    <w:rsid w:val="007D56B9"/>
    <w:rsid w:val="007D75BB"/>
    <w:rsid w:val="007D7F41"/>
    <w:rsid w:val="007F0762"/>
    <w:rsid w:val="007F5117"/>
    <w:rsid w:val="007F76B6"/>
    <w:rsid w:val="008004C4"/>
    <w:rsid w:val="00800A54"/>
    <w:rsid w:val="008014AD"/>
    <w:rsid w:val="00801DAB"/>
    <w:rsid w:val="00810F84"/>
    <w:rsid w:val="00813339"/>
    <w:rsid w:val="00822A55"/>
    <w:rsid w:val="0082395A"/>
    <w:rsid w:val="00837094"/>
    <w:rsid w:val="00841B46"/>
    <w:rsid w:val="0084440C"/>
    <w:rsid w:val="00850758"/>
    <w:rsid w:val="008529C9"/>
    <w:rsid w:val="00860ABC"/>
    <w:rsid w:val="00876658"/>
    <w:rsid w:val="00886607"/>
    <w:rsid w:val="00886AC7"/>
    <w:rsid w:val="008962A6"/>
    <w:rsid w:val="00896645"/>
    <w:rsid w:val="008A0A77"/>
    <w:rsid w:val="008C3F70"/>
    <w:rsid w:val="008C7D1E"/>
    <w:rsid w:val="008D2A95"/>
    <w:rsid w:val="008D5687"/>
    <w:rsid w:val="008D7697"/>
    <w:rsid w:val="00914B4A"/>
    <w:rsid w:val="00914F5D"/>
    <w:rsid w:val="00921DCB"/>
    <w:rsid w:val="00926B7C"/>
    <w:rsid w:val="00930769"/>
    <w:rsid w:val="009351C2"/>
    <w:rsid w:val="00940F49"/>
    <w:rsid w:val="00963415"/>
    <w:rsid w:val="00980AC6"/>
    <w:rsid w:val="00992559"/>
    <w:rsid w:val="00992F57"/>
    <w:rsid w:val="009C18ED"/>
    <w:rsid w:val="009C2345"/>
    <w:rsid w:val="009C3C51"/>
    <w:rsid w:val="009D115D"/>
    <w:rsid w:val="009D21E8"/>
    <w:rsid w:val="009F0B56"/>
    <w:rsid w:val="009F30A1"/>
    <w:rsid w:val="009F541A"/>
    <w:rsid w:val="00A00846"/>
    <w:rsid w:val="00A079DB"/>
    <w:rsid w:val="00A1439E"/>
    <w:rsid w:val="00A41151"/>
    <w:rsid w:val="00A45A89"/>
    <w:rsid w:val="00A5007F"/>
    <w:rsid w:val="00A53AAC"/>
    <w:rsid w:val="00A60DA3"/>
    <w:rsid w:val="00A67911"/>
    <w:rsid w:val="00A77CFE"/>
    <w:rsid w:val="00AB698F"/>
    <w:rsid w:val="00AB7A00"/>
    <w:rsid w:val="00AC1FA0"/>
    <w:rsid w:val="00AC2958"/>
    <w:rsid w:val="00AD1CDF"/>
    <w:rsid w:val="00AD7764"/>
    <w:rsid w:val="00AE2F97"/>
    <w:rsid w:val="00AE536F"/>
    <w:rsid w:val="00AE7ACF"/>
    <w:rsid w:val="00B04DF9"/>
    <w:rsid w:val="00B30825"/>
    <w:rsid w:val="00B37B91"/>
    <w:rsid w:val="00B43C2A"/>
    <w:rsid w:val="00B4784F"/>
    <w:rsid w:val="00B5649C"/>
    <w:rsid w:val="00B6084D"/>
    <w:rsid w:val="00B66EF5"/>
    <w:rsid w:val="00B80931"/>
    <w:rsid w:val="00B81A9B"/>
    <w:rsid w:val="00B824FE"/>
    <w:rsid w:val="00B83BCD"/>
    <w:rsid w:val="00BA3E24"/>
    <w:rsid w:val="00BC341A"/>
    <w:rsid w:val="00BC6D7E"/>
    <w:rsid w:val="00BD5871"/>
    <w:rsid w:val="00BE6E4F"/>
    <w:rsid w:val="00C058C3"/>
    <w:rsid w:val="00C15AB5"/>
    <w:rsid w:val="00C2151F"/>
    <w:rsid w:val="00C21D6E"/>
    <w:rsid w:val="00C3423A"/>
    <w:rsid w:val="00C348F7"/>
    <w:rsid w:val="00C37CB5"/>
    <w:rsid w:val="00C436E4"/>
    <w:rsid w:val="00C47CC0"/>
    <w:rsid w:val="00C51839"/>
    <w:rsid w:val="00C52523"/>
    <w:rsid w:val="00C95C41"/>
    <w:rsid w:val="00CC18F6"/>
    <w:rsid w:val="00CC3275"/>
    <w:rsid w:val="00CC5903"/>
    <w:rsid w:val="00CD0494"/>
    <w:rsid w:val="00CE191E"/>
    <w:rsid w:val="00CE2087"/>
    <w:rsid w:val="00CE5640"/>
    <w:rsid w:val="00D01619"/>
    <w:rsid w:val="00D02E60"/>
    <w:rsid w:val="00D07521"/>
    <w:rsid w:val="00D078C1"/>
    <w:rsid w:val="00D142B1"/>
    <w:rsid w:val="00D1526D"/>
    <w:rsid w:val="00D15AE4"/>
    <w:rsid w:val="00D16F08"/>
    <w:rsid w:val="00D21F77"/>
    <w:rsid w:val="00D237B4"/>
    <w:rsid w:val="00D251ED"/>
    <w:rsid w:val="00D55E4A"/>
    <w:rsid w:val="00D56A1E"/>
    <w:rsid w:val="00D616A9"/>
    <w:rsid w:val="00D62F5F"/>
    <w:rsid w:val="00D65A59"/>
    <w:rsid w:val="00D72E3F"/>
    <w:rsid w:val="00D75205"/>
    <w:rsid w:val="00D82218"/>
    <w:rsid w:val="00D84ECB"/>
    <w:rsid w:val="00D85018"/>
    <w:rsid w:val="00D935F3"/>
    <w:rsid w:val="00D97B0A"/>
    <w:rsid w:val="00DA0378"/>
    <w:rsid w:val="00DA5E3B"/>
    <w:rsid w:val="00DA7C39"/>
    <w:rsid w:val="00DB4091"/>
    <w:rsid w:val="00DE041A"/>
    <w:rsid w:val="00DF080D"/>
    <w:rsid w:val="00E04663"/>
    <w:rsid w:val="00E05F97"/>
    <w:rsid w:val="00E07355"/>
    <w:rsid w:val="00E160B6"/>
    <w:rsid w:val="00E312DE"/>
    <w:rsid w:val="00E33DE8"/>
    <w:rsid w:val="00E63A09"/>
    <w:rsid w:val="00E64101"/>
    <w:rsid w:val="00E70687"/>
    <w:rsid w:val="00E71541"/>
    <w:rsid w:val="00E7207D"/>
    <w:rsid w:val="00E820B0"/>
    <w:rsid w:val="00E856AB"/>
    <w:rsid w:val="00E86126"/>
    <w:rsid w:val="00E91A2E"/>
    <w:rsid w:val="00E93773"/>
    <w:rsid w:val="00EB19A8"/>
    <w:rsid w:val="00EE530A"/>
    <w:rsid w:val="00EE643F"/>
    <w:rsid w:val="00F130FB"/>
    <w:rsid w:val="00F30CCB"/>
    <w:rsid w:val="00F35B40"/>
    <w:rsid w:val="00F57E60"/>
    <w:rsid w:val="00F64A01"/>
    <w:rsid w:val="00F70C5C"/>
    <w:rsid w:val="00F8240B"/>
    <w:rsid w:val="00F879AA"/>
    <w:rsid w:val="00F945C8"/>
    <w:rsid w:val="00FB2B64"/>
    <w:rsid w:val="00FB779C"/>
    <w:rsid w:val="00FD4940"/>
    <w:rsid w:val="00FE3231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7f7f7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602606"/>
    <w:pPr>
      <w:keepNext/>
      <w:keepLines/>
      <w:spacing w:before="12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2286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2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182286"/>
    <w:rPr>
      <w:rFonts w:asciiTheme="majorHAnsi" w:eastAsiaTheme="majorEastAsia" w:hAnsiTheme="majorHAnsi" w:cstheme="majorBidi"/>
      <w:b/>
      <w:bCs/>
      <w:i/>
      <w:sz w:val="26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1C4B28"/>
    <w:pPr>
      <w:spacing w:after="0" w:line="200" w:lineRule="exact"/>
      <w:jc w:val="both"/>
    </w:pPr>
    <w:rPr>
      <w:rFonts w:ascii="Arial" w:hAnsi="Arial"/>
      <w:i/>
      <w:sz w:val="20"/>
    </w:r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qFormat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qFormat/>
    <w:rsid w:val="00896645"/>
    <w:pPr>
      <w:tabs>
        <w:tab w:val="right" w:leader="dot" w:pos="9345"/>
      </w:tabs>
      <w:spacing w:after="100"/>
      <w:jc w:val="center"/>
    </w:pPr>
    <w:rPr>
      <w:b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C3"/>
  </w:style>
  <w:style w:type="paragraph" w:styleId="1">
    <w:name w:val="heading 1"/>
    <w:basedOn w:val="a"/>
    <w:next w:val="a"/>
    <w:link w:val="10"/>
    <w:uiPriority w:val="9"/>
    <w:qFormat/>
    <w:rsid w:val="00602606"/>
    <w:pPr>
      <w:keepNext/>
      <w:keepLines/>
      <w:spacing w:before="120" w:after="0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82286"/>
    <w:pPr>
      <w:keepNext/>
      <w:keepLines/>
      <w:spacing w:before="120" w:after="120"/>
      <w:jc w:val="center"/>
      <w:outlineLvl w:val="1"/>
    </w:pPr>
    <w:rPr>
      <w:rFonts w:asciiTheme="majorHAnsi" w:eastAsiaTheme="majorEastAsia" w:hAnsiTheme="majorHAnsi" w:cstheme="majorBidi"/>
      <w:b/>
      <w:bCs/>
      <w:i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51C2"/>
    <w:pPr>
      <w:keepNext/>
      <w:keepLines/>
      <w:spacing w:before="120" w:after="120"/>
      <w:jc w:val="center"/>
      <w:outlineLvl w:val="2"/>
    </w:pPr>
    <w:rPr>
      <w:rFonts w:asciiTheme="majorHAnsi" w:eastAsiaTheme="majorEastAsia" w:hAnsiTheme="majorHAnsi" w:cstheme="majorBidi"/>
      <w:b/>
      <w:bCs/>
      <w:i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351C2"/>
    <w:pPr>
      <w:keepNext/>
      <w:keepLines/>
      <w:spacing w:before="120" w:after="120"/>
      <w:jc w:val="center"/>
      <w:outlineLvl w:val="3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76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7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7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7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7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026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182286"/>
    <w:rPr>
      <w:rFonts w:asciiTheme="majorHAnsi" w:eastAsiaTheme="majorEastAsia" w:hAnsiTheme="majorHAnsi" w:cstheme="majorBidi"/>
      <w:b/>
      <w:bCs/>
      <w:i/>
      <w:sz w:val="26"/>
      <w:szCs w:val="26"/>
    </w:rPr>
  </w:style>
  <w:style w:type="character" w:customStyle="1" w:styleId="30">
    <w:name w:val="Заголовок 3 Знак"/>
    <w:link w:val="3"/>
    <w:uiPriority w:val="9"/>
    <w:rsid w:val="009351C2"/>
    <w:rPr>
      <w:rFonts w:asciiTheme="majorHAnsi" w:eastAsiaTheme="majorEastAsia" w:hAnsiTheme="majorHAnsi" w:cstheme="majorBidi"/>
      <w:b/>
      <w:bCs/>
      <w:i/>
      <w:sz w:val="24"/>
    </w:rPr>
  </w:style>
  <w:style w:type="character" w:customStyle="1" w:styleId="40">
    <w:name w:val="Заголовок 4 Знак"/>
    <w:link w:val="4"/>
    <w:uiPriority w:val="9"/>
    <w:rsid w:val="009351C2"/>
    <w:rPr>
      <w:rFonts w:asciiTheme="majorHAnsi" w:eastAsiaTheme="majorEastAsia" w:hAnsiTheme="majorHAnsi" w:cstheme="majorBidi"/>
      <w:b/>
      <w:bCs/>
      <w:i/>
      <w:iCs/>
      <w:sz w:val="20"/>
    </w:rPr>
  </w:style>
  <w:style w:type="character" w:customStyle="1" w:styleId="50">
    <w:name w:val="Заголовок 5 Знак"/>
    <w:link w:val="5"/>
    <w:uiPriority w:val="9"/>
    <w:semiHidden/>
    <w:rsid w:val="0093076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93076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9307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9307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3076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307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9307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3076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3076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930769"/>
    <w:rPr>
      <w:b/>
      <w:bCs/>
    </w:rPr>
  </w:style>
  <w:style w:type="character" w:styleId="a9">
    <w:name w:val="Emphasis"/>
    <w:uiPriority w:val="20"/>
    <w:qFormat/>
    <w:rsid w:val="00930769"/>
    <w:rPr>
      <w:i/>
      <w:iCs/>
    </w:rPr>
  </w:style>
  <w:style w:type="paragraph" w:styleId="aa">
    <w:name w:val="No Spacing"/>
    <w:uiPriority w:val="1"/>
    <w:qFormat/>
    <w:rsid w:val="001C4B28"/>
    <w:pPr>
      <w:spacing w:after="0" w:line="200" w:lineRule="exact"/>
      <w:jc w:val="both"/>
    </w:pPr>
    <w:rPr>
      <w:rFonts w:ascii="Arial" w:hAnsi="Arial"/>
      <w:i/>
      <w:sz w:val="20"/>
    </w:rPr>
  </w:style>
  <w:style w:type="paragraph" w:styleId="ab">
    <w:name w:val="List Paragraph"/>
    <w:basedOn w:val="a"/>
    <w:uiPriority w:val="34"/>
    <w:qFormat/>
    <w:rsid w:val="0093076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076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3076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3076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93076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93076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930769"/>
    <w:rPr>
      <w:b/>
      <w:bCs/>
      <w:i/>
      <w:iCs/>
      <w:color w:val="4F81BD" w:themeColor="accent1"/>
    </w:rPr>
  </w:style>
  <w:style w:type="character" w:styleId="af0">
    <w:name w:val="Subtle Reference"/>
    <w:uiPriority w:val="31"/>
    <w:qFormat/>
    <w:rsid w:val="0093076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93076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uiPriority w:val="33"/>
    <w:qFormat/>
    <w:rsid w:val="0093076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unhideWhenUsed/>
    <w:qFormat/>
    <w:rsid w:val="00930769"/>
    <w:pPr>
      <w:outlineLvl w:val="9"/>
    </w:pPr>
  </w:style>
  <w:style w:type="table" w:customStyle="1" w:styleId="11">
    <w:name w:val="Сетка таблицы1"/>
    <w:basedOn w:val="a1"/>
    <w:next w:val="af4"/>
    <w:uiPriority w:val="59"/>
    <w:rsid w:val="007C314C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uiPriority w:val="59"/>
    <w:rsid w:val="007C3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4"/>
    <w:uiPriority w:val="99"/>
    <w:rsid w:val="007C31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7C3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7C314C"/>
    <w:rPr>
      <w:rFonts w:ascii="Tahoma" w:hAnsi="Tahoma" w:cs="Tahoma"/>
      <w:sz w:val="16"/>
      <w:szCs w:val="16"/>
    </w:rPr>
  </w:style>
  <w:style w:type="paragraph" w:styleId="af7">
    <w:name w:val="header"/>
    <w:basedOn w:val="a"/>
    <w:link w:val="af8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003DFC"/>
  </w:style>
  <w:style w:type="paragraph" w:styleId="af9">
    <w:name w:val="footer"/>
    <w:basedOn w:val="a"/>
    <w:link w:val="afa"/>
    <w:uiPriority w:val="99"/>
    <w:unhideWhenUsed/>
    <w:rsid w:val="00003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003DFC"/>
  </w:style>
  <w:style w:type="table" w:customStyle="1" w:styleId="12">
    <w:name w:val="Сетка таблицы12"/>
    <w:basedOn w:val="a1"/>
    <w:next w:val="af4"/>
    <w:uiPriority w:val="99"/>
    <w:rsid w:val="007115E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toc 3"/>
    <w:basedOn w:val="a"/>
    <w:next w:val="a"/>
    <w:autoRedefine/>
    <w:uiPriority w:val="39"/>
    <w:unhideWhenUsed/>
    <w:qFormat/>
    <w:rsid w:val="00715295"/>
    <w:pPr>
      <w:spacing w:after="100"/>
      <w:ind w:left="440"/>
    </w:pPr>
  </w:style>
  <w:style w:type="paragraph" w:styleId="13">
    <w:name w:val="toc 1"/>
    <w:basedOn w:val="a"/>
    <w:next w:val="a"/>
    <w:autoRedefine/>
    <w:uiPriority w:val="39"/>
    <w:unhideWhenUsed/>
    <w:qFormat/>
    <w:rsid w:val="00896645"/>
    <w:pPr>
      <w:tabs>
        <w:tab w:val="right" w:leader="dot" w:pos="9345"/>
      </w:tabs>
      <w:spacing w:after="100"/>
      <w:jc w:val="center"/>
    </w:pPr>
    <w:rPr>
      <w:b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715295"/>
    <w:pPr>
      <w:spacing w:after="100"/>
      <w:ind w:left="220"/>
    </w:pPr>
  </w:style>
  <w:style w:type="character" w:styleId="afb">
    <w:name w:val="Hyperlink"/>
    <w:basedOn w:val="a0"/>
    <w:uiPriority w:val="99"/>
    <w:unhideWhenUsed/>
    <w:rsid w:val="00715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709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4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4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35835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7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038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120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5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1500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18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1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2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13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9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0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91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413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3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6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37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6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7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3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76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4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481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1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37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6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3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31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5119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34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1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76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5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7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418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973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09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7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2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082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00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42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171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92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5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30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053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10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9998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7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36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9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3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0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21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5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70720-B42F-4CE1-9C50-94AB3CB92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11</Pages>
  <Words>3178</Words>
  <Characters>18116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ТГУ</Company>
  <LinksUpToDate>false</LinksUpToDate>
  <CharactersWithSpaces>21252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Периодика</dc:creator>
  <cp:lastModifiedBy>Периодика</cp:lastModifiedBy>
  <cp:revision>54</cp:revision>
  <dcterms:created xsi:type="dcterms:W3CDTF">2020-02-14T07:44:00Z</dcterms:created>
  <dcterms:modified xsi:type="dcterms:W3CDTF">2023-11-16T11:52:00Z</dcterms:modified>
</cp:coreProperties>
</file>